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C3" w:rsidRDefault="001144C3" w:rsidP="001144C3">
      <w:pPr>
        <w:pBdr>
          <w:bottom w:val="single" w:sz="6" w:space="1" w:color="auto"/>
        </w:pBdr>
        <w:rPr>
          <w:rFonts w:ascii="Cambria" w:hAnsi="Cambria"/>
          <w:b/>
          <w:i/>
          <w:lang w:val="id-ID"/>
        </w:rPr>
      </w:pPr>
    </w:p>
    <w:p w:rsidR="001144C3" w:rsidRDefault="001144C3" w:rsidP="001144C3">
      <w:pPr>
        <w:pBdr>
          <w:bottom w:val="double" w:sz="6" w:space="1" w:color="auto"/>
        </w:pBdr>
        <w:rPr>
          <w:rFonts w:ascii="Cambria" w:hAnsi="Cambria"/>
          <w:b/>
          <w:i/>
          <w:lang w:val="id-ID"/>
        </w:rPr>
      </w:pPr>
      <w:r>
        <w:rPr>
          <w:rFonts w:ascii="Cambria" w:hAnsi="Cambria"/>
          <w:b/>
          <w:i/>
          <w:noProof/>
          <w:lang w:val="id-ID" w:eastAsia="id-ID"/>
        </w:rPr>
        <w:drawing>
          <wp:anchor distT="0" distB="0" distL="114300" distR="114300" simplePos="0" relativeHeight="251659264" behindDoc="0" locked="0" layoutInCell="1" allowOverlap="1" wp14:anchorId="4F568DD2" wp14:editId="468B941F">
            <wp:simplePos x="0" y="0"/>
            <wp:positionH relativeFrom="column">
              <wp:posOffset>60960</wp:posOffset>
            </wp:positionH>
            <wp:positionV relativeFrom="paragraph">
              <wp:posOffset>58965</wp:posOffset>
            </wp:positionV>
            <wp:extent cx="710293" cy="968828"/>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0293" cy="968828"/>
                    </a:xfrm>
                    <a:prstGeom prst="rect">
                      <a:avLst/>
                    </a:prstGeom>
                    <a:noFill/>
                    <a:ln w="9525">
                      <a:noFill/>
                      <a:miter lim="800000"/>
                      <a:headEnd/>
                      <a:tailEnd/>
                    </a:ln>
                  </pic:spPr>
                </pic:pic>
              </a:graphicData>
            </a:graphic>
          </wp:anchor>
        </w:drawing>
      </w:r>
      <w:r w:rsidR="002B0607">
        <w:rPr>
          <w:rFonts w:ascii="Cambria" w:hAnsi="Cambria"/>
          <w:b/>
          <w:i/>
          <w:noProof/>
          <w:lang w:val="id-ID" w:eastAsia="id-ID"/>
        </w:rPr>
        <w:pict>
          <v:rect id="Rectangle 1" o:spid="_x0000_s1054" style="position:absolute;margin-left:66.75pt;margin-top:5.05pt;width:350pt;height:75.7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" fillcolor="#d8d8d8 [2732]" stroked="f" strokeweight="2pt">
            <v:textbox>
              <w:txbxContent>
                <w:p w:rsidR="001144C3" w:rsidRPr="00FD655F" w:rsidRDefault="001144C3" w:rsidP="001144C3">
                  <w:pPr>
                    <w:jc w:val="center"/>
                    <w:rPr>
                      <w:b/>
                      <w:color w:val="000000" w:themeColor="text1"/>
                      <w:lang w:val="id-ID"/>
                    </w:rPr>
                  </w:pPr>
                  <w:r>
                    <w:rPr>
                      <w:b/>
                      <w:color w:val="000000" w:themeColor="text1"/>
                    </w:rPr>
                    <w:t>J</w:t>
                  </w:r>
                  <w:r w:rsidRPr="003A7210">
                    <w:rPr>
                      <w:b/>
                      <w:color w:val="000000" w:themeColor="text1"/>
                    </w:rPr>
                    <w:t>URNAL</w:t>
                  </w:r>
                  <w:r>
                    <w:rPr>
                      <w:b/>
                      <w:color w:val="000000" w:themeColor="text1"/>
                      <w:lang w:val="id-ID"/>
                    </w:rPr>
                    <w:t xml:space="preserve"> INTEGRASI PROSES</w:t>
                  </w:r>
                </w:p>
                <w:p w:rsidR="001144C3" w:rsidRPr="003A7210" w:rsidRDefault="001144C3" w:rsidP="001144C3">
                  <w:pPr>
                    <w:jc w:val="center"/>
                    <w:rPr>
                      <w:b/>
                      <w:color w:val="000000" w:themeColor="text1"/>
                    </w:rPr>
                  </w:pPr>
                </w:p>
                <w:p w:rsidR="001144C3" w:rsidRPr="00FD655F" w:rsidRDefault="001144C3" w:rsidP="001144C3">
                  <w:pPr>
                    <w:jc w:val="center"/>
                    <w:rPr>
                      <w:b/>
                      <w:color w:val="000000" w:themeColor="text1"/>
                      <w:lang w:val="id-ID"/>
                    </w:rPr>
                  </w:pPr>
                  <w:r>
                    <w:rPr>
                      <w:b/>
                      <w:color w:val="000000" w:themeColor="text1"/>
                      <w:lang w:val="id-ID"/>
                    </w:rPr>
                    <w:t xml:space="preserve">Website: </w:t>
                  </w:r>
                  <w:r w:rsidRPr="00AA5264">
                    <w:rPr>
                      <w:b/>
                      <w:color w:val="000000" w:themeColor="text1"/>
                      <w:lang w:val="id-ID"/>
                    </w:rPr>
                    <w:t>http://jurnal.untirta.ac.id/index.php/jip</w:t>
                  </w:r>
                </w:p>
              </w:txbxContent>
            </v:textbox>
          </v:rect>
        </w:pict>
      </w:r>
      <w:r>
        <w:rPr>
          <w:rFonts w:ascii="Cambria" w:hAnsi="Cambria"/>
          <w:b/>
          <w:i/>
          <w:noProof/>
          <w:lang w:val="id-ID" w:eastAsia="id-ID"/>
        </w:rPr>
        <w:drawing>
          <wp:anchor distT="0" distB="0" distL="114300" distR="114300" simplePos="0" relativeHeight="251658240" behindDoc="0" locked="0" layoutInCell="1" allowOverlap="1" wp14:anchorId="73BE3323" wp14:editId="62BCC9A9">
            <wp:simplePos x="0" y="0"/>
            <wp:positionH relativeFrom="column">
              <wp:posOffset>5361940</wp:posOffset>
            </wp:positionH>
            <wp:positionV relativeFrom="paragraph">
              <wp:posOffset>58420</wp:posOffset>
            </wp:positionV>
            <wp:extent cx="699135" cy="968375"/>
            <wp:effectExtent l="19050" t="0" r="5715" b="0"/>
            <wp:wrapNone/>
            <wp:docPr id="1" name="Picture 1" descr="D:\Back-Up Data 01-10-2014\Pictures\cover depan J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Data 01-10-2014\Pictures\cover depan JIP 2.jpg"/>
                    <pic:cNvPicPr>
                      <a:picLocks noChangeAspect="1" noChangeArrowheads="1"/>
                    </pic:cNvPicPr>
                  </pic:nvPicPr>
                  <pic:blipFill>
                    <a:blip r:embed="rId9" cstate="print"/>
                    <a:srcRect/>
                    <a:stretch>
                      <a:fillRect/>
                    </a:stretch>
                  </pic:blipFill>
                  <pic:spPr bwMode="auto">
                    <a:xfrm>
                      <a:off x="0" y="0"/>
                      <a:ext cx="699135" cy="968375"/>
                    </a:xfrm>
                    <a:prstGeom prst="rect">
                      <a:avLst/>
                    </a:prstGeom>
                    <a:noFill/>
                    <a:ln w="9525">
                      <a:noFill/>
                      <a:miter lim="800000"/>
                      <a:headEnd/>
                      <a:tailEnd/>
                    </a:ln>
                  </pic:spPr>
                </pic:pic>
              </a:graphicData>
            </a:graphic>
          </wp:anchor>
        </w:drawing>
      </w:r>
    </w:p>
    <w:p w:rsidR="001144C3" w:rsidRDefault="001144C3" w:rsidP="001144C3">
      <w:pPr>
        <w:pBdr>
          <w:bottom w:val="double" w:sz="6" w:space="1" w:color="auto"/>
        </w:pBdr>
        <w:rPr>
          <w:rFonts w:ascii="Cambria" w:hAnsi="Cambria"/>
          <w:b/>
          <w:i/>
          <w:lang w:val="id-ID"/>
        </w:rPr>
      </w:pPr>
    </w:p>
    <w:p w:rsidR="001144C3" w:rsidRDefault="001144C3" w:rsidP="001144C3">
      <w:pPr>
        <w:pBdr>
          <w:bottom w:val="double" w:sz="6" w:space="1" w:color="auto"/>
        </w:pBdr>
        <w:rPr>
          <w:rFonts w:ascii="Cambria" w:hAnsi="Cambria"/>
          <w:b/>
          <w:i/>
          <w:lang w:val="id-ID"/>
        </w:rPr>
      </w:pPr>
    </w:p>
    <w:p w:rsidR="001144C3" w:rsidRDefault="001144C3" w:rsidP="001144C3">
      <w:pPr>
        <w:pBdr>
          <w:bottom w:val="double" w:sz="6" w:space="1" w:color="auto"/>
        </w:pBdr>
        <w:rPr>
          <w:rFonts w:ascii="Cambria" w:hAnsi="Cambria"/>
          <w:b/>
          <w:i/>
          <w:lang w:val="id-ID"/>
        </w:rPr>
      </w:pPr>
    </w:p>
    <w:p w:rsidR="001144C3" w:rsidRDefault="001144C3" w:rsidP="001144C3">
      <w:pPr>
        <w:pBdr>
          <w:bottom w:val="double" w:sz="6" w:space="1" w:color="auto"/>
        </w:pBdr>
        <w:rPr>
          <w:rFonts w:ascii="Cambria" w:hAnsi="Cambria"/>
          <w:b/>
          <w:i/>
          <w:lang w:val="id-ID"/>
        </w:rPr>
      </w:pPr>
    </w:p>
    <w:p w:rsidR="001144C3" w:rsidRPr="00A154CB" w:rsidRDefault="001144C3" w:rsidP="001144C3">
      <w:pPr>
        <w:pBdr>
          <w:bottom w:val="double" w:sz="6" w:space="1" w:color="auto"/>
        </w:pBdr>
        <w:rPr>
          <w:rFonts w:ascii="Cambria" w:hAnsi="Cambria"/>
          <w:b/>
          <w:i/>
          <w:lang w:val="id-ID"/>
        </w:rPr>
      </w:pPr>
    </w:p>
    <w:p w:rsidR="001144C3" w:rsidRPr="00AF2994" w:rsidRDefault="001144C3" w:rsidP="001144C3">
      <w:pPr>
        <w:tabs>
          <w:tab w:val="left" w:pos="360"/>
        </w:tabs>
        <w:rPr>
          <w:rFonts w:ascii="Cambria" w:hAnsi="Cambria"/>
          <w:b/>
          <w:i/>
          <w:sz w:val="18"/>
          <w:szCs w:val="18"/>
          <w:lang w:val="id-ID"/>
        </w:rPr>
      </w:pPr>
      <w:r>
        <w:rPr>
          <w:rFonts w:ascii="Cambria" w:hAnsi="Cambria"/>
          <w:b/>
          <w:i/>
          <w:sz w:val="18"/>
          <w:szCs w:val="18"/>
          <w:lang w:val="id-ID"/>
        </w:rPr>
        <w:tab/>
      </w:r>
      <w:r>
        <w:rPr>
          <w:rFonts w:ascii="Cambria" w:hAnsi="Cambria"/>
          <w:b/>
          <w:i/>
          <w:sz w:val="18"/>
          <w:szCs w:val="18"/>
          <w:lang w:val="id-ID"/>
        </w:rPr>
        <w:tab/>
      </w:r>
      <w:proofErr w:type="gramStart"/>
      <w:r w:rsidRPr="00297C48">
        <w:rPr>
          <w:rFonts w:ascii="Cambria" w:hAnsi="Cambria"/>
          <w:b/>
          <w:i/>
          <w:sz w:val="18"/>
          <w:szCs w:val="18"/>
        </w:rPr>
        <w:t>Submitted :</w:t>
      </w:r>
      <w:proofErr w:type="gramEnd"/>
      <w:r w:rsidRPr="00297C48">
        <w:rPr>
          <w:rFonts w:ascii="Cambria" w:hAnsi="Cambria"/>
          <w:b/>
          <w:i/>
          <w:sz w:val="18"/>
          <w:szCs w:val="18"/>
        </w:rPr>
        <w:t xml:space="preserve"> </w:t>
      </w:r>
      <w:r>
        <w:rPr>
          <w:rFonts w:ascii="Cambria" w:hAnsi="Cambria"/>
          <w:b/>
          <w:i/>
          <w:sz w:val="18"/>
          <w:szCs w:val="18"/>
          <w:lang w:val="id-ID"/>
        </w:rPr>
        <w:t>xxxxx</w:t>
      </w:r>
      <w:r w:rsidRPr="00297C48">
        <w:rPr>
          <w:rFonts w:ascii="Cambria" w:hAnsi="Cambria"/>
          <w:b/>
          <w:i/>
          <w:sz w:val="18"/>
          <w:szCs w:val="18"/>
        </w:rPr>
        <w:tab/>
      </w:r>
      <w:r>
        <w:rPr>
          <w:rFonts w:ascii="Cambria" w:hAnsi="Cambria"/>
          <w:b/>
          <w:i/>
          <w:sz w:val="18"/>
          <w:szCs w:val="18"/>
          <w:lang w:val="id-ID"/>
        </w:rPr>
        <w:tab/>
      </w:r>
      <w:r w:rsidRPr="00297C48">
        <w:rPr>
          <w:rFonts w:ascii="Cambria" w:hAnsi="Cambria"/>
          <w:b/>
          <w:i/>
          <w:sz w:val="18"/>
          <w:szCs w:val="18"/>
        </w:rPr>
        <w:tab/>
      </w:r>
      <w:r>
        <w:rPr>
          <w:rFonts w:ascii="Cambria" w:hAnsi="Cambria"/>
          <w:b/>
          <w:i/>
          <w:sz w:val="18"/>
          <w:szCs w:val="18"/>
          <w:lang w:val="id-ID"/>
        </w:rPr>
        <w:tab/>
      </w:r>
      <w:r w:rsidRPr="00297C48">
        <w:rPr>
          <w:rFonts w:ascii="Cambria" w:hAnsi="Cambria"/>
          <w:b/>
          <w:i/>
          <w:sz w:val="18"/>
          <w:szCs w:val="18"/>
        </w:rPr>
        <w:t>Revised :</w:t>
      </w:r>
      <w:r>
        <w:rPr>
          <w:rFonts w:ascii="Cambria" w:hAnsi="Cambria"/>
          <w:b/>
          <w:i/>
          <w:sz w:val="18"/>
          <w:szCs w:val="18"/>
        </w:rPr>
        <w:t xml:space="preserve"> </w:t>
      </w:r>
      <w:r>
        <w:rPr>
          <w:rFonts w:ascii="Cambria" w:hAnsi="Cambria"/>
          <w:b/>
          <w:i/>
          <w:sz w:val="18"/>
          <w:szCs w:val="18"/>
          <w:lang w:val="id-ID"/>
        </w:rPr>
        <w:t>xxxxx</w:t>
      </w:r>
      <w:r>
        <w:rPr>
          <w:rFonts w:ascii="Cambria" w:hAnsi="Cambria"/>
          <w:b/>
          <w:i/>
          <w:sz w:val="18"/>
          <w:szCs w:val="18"/>
          <w:lang w:val="id-ID"/>
        </w:rPr>
        <w:tab/>
      </w:r>
      <w:r w:rsidRPr="00297C48">
        <w:rPr>
          <w:rFonts w:ascii="Cambria" w:hAnsi="Cambria"/>
          <w:b/>
          <w:i/>
          <w:sz w:val="18"/>
          <w:szCs w:val="18"/>
        </w:rPr>
        <w:tab/>
      </w:r>
      <w:r>
        <w:rPr>
          <w:rFonts w:ascii="Cambria" w:hAnsi="Cambria"/>
          <w:b/>
          <w:i/>
          <w:sz w:val="18"/>
          <w:szCs w:val="18"/>
          <w:lang w:val="id-ID"/>
        </w:rPr>
        <w:t xml:space="preserve"> </w:t>
      </w:r>
      <w:r>
        <w:rPr>
          <w:rFonts w:ascii="Cambria" w:hAnsi="Cambria"/>
          <w:b/>
          <w:i/>
          <w:sz w:val="18"/>
          <w:szCs w:val="18"/>
          <w:lang w:val="id-ID"/>
        </w:rPr>
        <w:tab/>
      </w:r>
      <w:r>
        <w:rPr>
          <w:rFonts w:ascii="Cambria" w:hAnsi="Cambria"/>
          <w:b/>
          <w:i/>
          <w:sz w:val="18"/>
          <w:szCs w:val="18"/>
        </w:rPr>
        <w:tab/>
      </w:r>
      <w:r w:rsidRPr="00297C48">
        <w:rPr>
          <w:rFonts w:ascii="Cambria" w:hAnsi="Cambria"/>
          <w:b/>
          <w:i/>
          <w:sz w:val="18"/>
          <w:szCs w:val="18"/>
        </w:rPr>
        <w:t>Accepted :</w:t>
      </w:r>
      <w:r>
        <w:rPr>
          <w:rFonts w:ascii="Cambria" w:hAnsi="Cambria"/>
          <w:b/>
          <w:i/>
          <w:sz w:val="18"/>
          <w:szCs w:val="18"/>
        </w:rPr>
        <w:t xml:space="preserve"> </w:t>
      </w:r>
      <w:r>
        <w:rPr>
          <w:rFonts w:ascii="Cambria" w:hAnsi="Cambria"/>
          <w:b/>
          <w:i/>
          <w:sz w:val="18"/>
          <w:szCs w:val="18"/>
          <w:lang w:val="id-ID"/>
        </w:rPr>
        <w:t>xxxxx</w:t>
      </w:r>
    </w:p>
    <w:p w:rsidR="001144C3" w:rsidRPr="00297C48" w:rsidRDefault="001144C3" w:rsidP="001144C3">
      <w:pPr>
        <w:tabs>
          <w:tab w:val="left" w:pos="360"/>
        </w:tabs>
        <w:rPr>
          <w:rFonts w:ascii="Cambria" w:hAnsi="Cambria"/>
          <w:b/>
          <w:i/>
          <w:sz w:val="18"/>
          <w:szCs w:val="18"/>
        </w:rPr>
      </w:pPr>
    </w:p>
    <w:p w:rsidR="001144C3" w:rsidRPr="00893D3C" w:rsidRDefault="001144C3" w:rsidP="00893D3C">
      <w:pPr>
        <w:jc w:val="center"/>
        <w:rPr>
          <w:rFonts w:asciiTheme="majorHAnsi" w:hAnsiTheme="majorHAnsi"/>
          <w:b/>
          <w:iCs/>
          <w:lang w:val="id-ID"/>
        </w:rPr>
      </w:pPr>
      <w:r w:rsidRPr="001144C3">
        <w:rPr>
          <w:rFonts w:asciiTheme="majorHAnsi" w:hAnsiTheme="majorHAnsi"/>
          <w:b/>
          <w:iCs/>
        </w:rPr>
        <w:t xml:space="preserve">PENGARUH </w:t>
      </w:r>
      <w:r w:rsidR="009B6EDF">
        <w:rPr>
          <w:rFonts w:asciiTheme="majorHAnsi" w:hAnsiTheme="majorHAnsi"/>
          <w:b/>
          <w:iCs/>
          <w:lang w:val="id-ID"/>
        </w:rPr>
        <w:t>TEMPERATUR</w:t>
      </w:r>
      <w:r w:rsidR="00893D3C">
        <w:rPr>
          <w:rFonts w:asciiTheme="majorHAnsi" w:hAnsiTheme="majorHAnsi"/>
          <w:b/>
          <w:iCs/>
          <w:lang w:val="id-ID"/>
        </w:rPr>
        <w:t xml:space="preserve"> TERHADAP NILAI </w:t>
      </w:r>
      <w:r w:rsidR="00893D3C" w:rsidRPr="00CA1B70">
        <w:rPr>
          <w:rFonts w:asciiTheme="majorHAnsi" w:hAnsiTheme="majorHAnsi"/>
          <w:b/>
          <w:i/>
          <w:iCs/>
          <w:lang w:val="id-ID"/>
        </w:rPr>
        <w:t>SUN PROTECTING FACTOR</w:t>
      </w:r>
      <w:r w:rsidR="00893D3C">
        <w:rPr>
          <w:rFonts w:asciiTheme="majorHAnsi" w:hAnsiTheme="majorHAnsi"/>
          <w:b/>
          <w:iCs/>
          <w:lang w:val="id-ID"/>
        </w:rPr>
        <w:t xml:space="preserve"> </w:t>
      </w:r>
      <w:r w:rsidR="00195CBF">
        <w:rPr>
          <w:rFonts w:asciiTheme="majorHAnsi" w:hAnsiTheme="majorHAnsi"/>
          <w:b/>
          <w:iCs/>
          <w:lang w:val="id-ID"/>
        </w:rPr>
        <w:t xml:space="preserve">(SPF) </w:t>
      </w:r>
      <w:r w:rsidR="00893D3C">
        <w:rPr>
          <w:rFonts w:asciiTheme="majorHAnsi" w:hAnsiTheme="majorHAnsi"/>
          <w:b/>
          <w:iCs/>
          <w:lang w:val="id-ID"/>
        </w:rPr>
        <w:t xml:space="preserve">PADA EKSTRAK KUNYIT PUTIH </w:t>
      </w:r>
      <w:r w:rsidR="007276E8">
        <w:rPr>
          <w:rFonts w:asciiTheme="majorHAnsi" w:hAnsiTheme="majorHAnsi"/>
          <w:b/>
          <w:iCs/>
          <w:lang w:val="id-ID"/>
        </w:rPr>
        <w:t>SEBAGAI BAHAN PEMBUAT TABIR SURYA</w:t>
      </w:r>
      <w:r w:rsidR="009B6EDF">
        <w:rPr>
          <w:rFonts w:asciiTheme="majorHAnsi" w:hAnsiTheme="majorHAnsi"/>
          <w:b/>
          <w:iCs/>
          <w:lang w:val="id-ID"/>
        </w:rPr>
        <w:t xml:space="preserve"> MENGGUNAKAN PELARUT ETIL ASETAT DAN METANOL</w:t>
      </w:r>
    </w:p>
    <w:p w:rsidR="001144C3" w:rsidRPr="00AF2994" w:rsidRDefault="001144C3" w:rsidP="001144C3">
      <w:pPr>
        <w:jc w:val="center"/>
        <w:rPr>
          <w:rFonts w:ascii="Cambria" w:hAnsi="Cambria"/>
          <w:b/>
          <w:lang w:val="id-ID"/>
        </w:rPr>
      </w:pPr>
      <w:r>
        <w:rPr>
          <w:rFonts w:ascii="Cambria" w:hAnsi="Cambria"/>
          <w:b/>
          <w:lang w:val="id-ID"/>
        </w:rPr>
        <w:t xml:space="preserve"> </w:t>
      </w:r>
    </w:p>
    <w:p w:rsidR="001144C3" w:rsidRPr="00195CBF" w:rsidRDefault="00B36925" w:rsidP="001144C3">
      <w:pPr>
        <w:jc w:val="center"/>
        <w:rPr>
          <w:rFonts w:ascii="Cambria" w:hAnsi="Cambria"/>
          <w:b/>
          <w:lang w:val="id-ID"/>
        </w:rPr>
      </w:pPr>
      <w:r w:rsidRPr="00B36925">
        <w:rPr>
          <w:rFonts w:asciiTheme="majorHAnsi" w:hAnsiTheme="majorHAnsi"/>
          <w:b/>
        </w:rPr>
        <w:t>Nufus Kanani</w:t>
      </w:r>
      <w:r>
        <w:rPr>
          <w:rFonts w:asciiTheme="majorHAnsi" w:hAnsiTheme="majorHAnsi"/>
          <w:b/>
          <w:vertAlign w:val="superscript"/>
          <w:lang w:val="id-ID"/>
        </w:rPr>
        <w:t>1</w:t>
      </w:r>
      <w:r w:rsidRPr="00B36925">
        <w:rPr>
          <w:rFonts w:asciiTheme="majorHAnsi" w:hAnsiTheme="majorHAnsi"/>
          <w:b/>
        </w:rPr>
        <w:t xml:space="preserve">, </w:t>
      </w:r>
      <w:r w:rsidR="00893D3C">
        <w:rPr>
          <w:rFonts w:asciiTheme="majorHAnsi" w:hAnsiTheme="majorHAnsi"/>
          <w:b/>
          <w:lang w:val="id-ID"/>
        </w:rPr>
        <w:t>Agus Rochmat</w:t>
      </w:r>
      <w:r>
        <w:rPr>
          <w:rFonts w:asciiTheme="majorHAnsi" w:hAnsiTheme="majorHAnsi"/>
          <w:b/>
          <w:vertAlign w:val="superscript"/>
          <w:lang w:val="id-ID"/>
        </w:rPr>
        <w:t>2</w:t>
      </w:r>
      <w:r w:rsidR="00195CBF">
        <w:rPr>
          <w:rFonts w:asciiTheme="majorHAnsi" w:hAnsiTheme="majorHAnsi"/>
          <w:b/>
          <w:lang w:val="id-ID"/>
        </w:rPr>
        <w:t>, Reza Pahlevi</w:t>
      </w:r>
      <w:r w:rsidR="00195CBF">
        <w:rPr>
          <w:rFonts w:asciiTheme="majorHAnsi" w:hAnsiTheme="majorHAnsi"/>
          <w:b/>
          <w:vertAlign w:val="superscript"/>
          <w:lang w:val="id-ID"/>
        </w:rPr>
        <w:t>3</w:t>
      </w:r>
      <w:r w:rsidR="00195CBF">
        <w:rPr>
          <w:rFonts w:asciiTheme="majorHAnsi" w:hAnsiTheme="majorHAnsi"/>
          <w:b/>
          <w:lang w:val="id-ID"/>
        </w:rPr>
        <w:t xml:space="preserve">, </w:t>
      </w:r>
      <w:r w:rsidR="00BF0709">
        <w:rPr>
          <w:rFonts w:asciiTheme="majorHAnsi" w:hAnsiTheme="majorHAnsi"/>
          <w:b/>
          <w:lang w:val="id-ID"/>
        </w:rPr>
        <w:t xml:space="preserve">Fitri </w:t>
      </w:r>
      <w:r w:rsidR="00195CBF">
        <w:rPr>
          <w:rFonts w:asciiTheme="majorHAnsi" w:hAnsiTheme="majorHAnsi"/>
          <w:b/>
          <w:lang w:val="id-ID"/>
        </w:rPr>
        <w:t>Yayu Rohani</w:t>
      </w:r>
      <w:r w:rsidR="00195CBF">
        <w:rPr>
          <w:rFonts w:asciiTheme="majorHAnsi" w:hAnsiTheme="majorHAnsi"/>
          <w:b/>
          <w:vertAlign w:val="superscript"/>
          <w:lang w:val="id-ID"/>
        </w:rPr>
        <w:t>4</w:t>
      </w:r>
    </w:p>
    <w:p w:rsidR="001144C3" w:rsidRPr="00AF2994" w:rsidRDefault="001144C3" w:rsidP="001144C3">
      <w:pPr>
        <w:jc w:val="center"/>
        <w:rPr>
          <w:rFonts w:ascii="Cambria" w:hAnsi="Cambria"/>
          <w:lang w:val="id-ID"/>
        </w:rPr>
      </w:pPr>
      <w:r w:rsidRPr="00BE53BA">
        <w:rPr>
          <w:rFonts w:ascii="Cambria" w:hAnsi="Cambria"/>
          <w:vertAlign w:val="superscript"/>
        </w:rPr>
        <w:t>1</w:t>
      </w:r>
      <w:r w:rsidR="00B36925">
        <w:rPr>
          <w:rFonts w:ascii="Cambria" w:hAnsi="Cambria"/>
          <w:lang w:val="id-ID"/>
        </w:rPr>
        <w:t>Teknik Kimia</w:t>
      </w:r>
      <w:r>
        <w:rPr>
          <w:rFonts w:ascii="Cambria" w:hAnsi="Cambria"/>
        </w:rPr>
        <w:t xml:space="preserve">, </w:t>
      </w:r>
      <w:r w:rsidR="00B36925">
        <w:rPr>
          <w:rFonts w:ascii="Cambria" w:hAnsi="Cambria"/>
          <w:lang w:val="id-ID"/>
        </w:rPr>
        <w:t>Teknik</w:t>
      </w:r>
      <w:r w:rsidRPr="00BE53BA">
        <w:rPr>
          <w:rFonts w:ascii="Cambria" w:hAnsi="Cambria"/>
        </w:rPr>
        <w:t>,</w:t>
      </w:r>
      <w:r>
        <w:rPr>
          <w:rFonts w:ascii="Cambria" w:hAnsi="Cambria"/>
          <w:lang w:val="id-ID"/>
        </w:rPr>
        <w:t xml:space="preserve"> </w:t>
      </w:r>
      <w:r w:rsidR="00B36925">
        <w:rPr>
          <w:rFonts w:ascii="Cambria" w:hAnsi="Cambria"/>
          <w:lang w:val="id-ID"/>
        </w:rPr>
        <w:t>Universitas Sultan Ageng Tirtayasa</w:t>
      </w:r>
    </w:p>
    <w:p w:rsidR="001144C3" w:rsidRPr="00AF2994" w:rsidRDefault="001144C3" w:rsidP="001144C3">
      <w:pPr>
        <w:jc w:val="center"/>
        <w:rPr>
          <w:rFonts w:ascii="Cambria" w:hAnsi="Cambria"/>
          <w:lang w:val="id-ID"/>
        </w:rPr>
      </w:pPr>
      <w:r w:rsidRPr="00BE53BA">
        <w:rPr>
          <w:rFonts w:ascii="Cambria" w:hAnsi="Cambria"/>
          <w:vertAlign w:val="superscript"/>
        </w:rPr>
        <w:t>2</w:t>
      </w:r>
      <w:r w:rsidRPr="00AF2994">
        <w:rPr>
          <w:rFonts w:ascii="Cambria" w:hAnsi="Cambria"/>
          <w:lang w:val="id-ID"/>
        </w:rPr>
        <w:t xml:space="preserve"> </w:t>
      </w:r>
      <w:r w:rsidR="00B36925">
        <w:rPr>
          <w:rFonts w:ascii="Cambria" w:hAnsi="Cambria"/>
          <w:lang w:val="id-ID"/>
        </w:rPr>
        <w:t>Teknik Kimia</w:t>
      </w:r>
      <w:r>
        <w:rPr>
          <w:rFonts w:ascii="Cambria" w:hAnsi="Cambria"/>
        </w:rPr>
        <w:t xml:space="preserve">, </w:t>
      </w:r>
      <w:r w:rsidR="00B36925">
        <w:rPr>
          <w:rFonts w:ascii="Cambria" w:hAnsi="Cambria"/>
          <w:lang w:val="id-ID"/>
        </w:rPr>
        <w:t>Teknik</w:t>
      </w:r>
      <w:r w:rsidRPr="00BE53BA">
        <w:rPr>
          <w:rFonts w:ascii="Cambria" w:hAnsi="Cambria"/>
        </w:rPr>
        <w:t>,</w:t>
      </w:r>
      <w:r>
        <w:rPr>
          <w:rFonts w:ascii="Cambria" w:hAnsi="Cambria"/>
          <w:lang w:val="id-ID"/>
        </w:rPr>
        <w:t xml:space="preserve"> </w:t>
      </w:r>
      <w:r w:rsidR="00B36925">
        <w:rPr>
          <w:rFonts w:ascii="Cambria" w:hAnsi="Cambria"/>
          <w:lang w:val="id-ID"/>
        </w:rPr>
        <w:t>Universitas Gadjah Mada</w:t>
      </w:r>
    </w:p>
    <w:p w:rsidR="001144C3" w:rsidRPr="00AF2994" w:rsidRDefault="001144C3" w:rsidP="001144C3">
      <w:pPr>
        <w:jc w:val="center"/>
        <w:rPr>
          <w:rFonts w:ascii="Cambria" w:hAnsi="Cambria"/>
          <w:lang w:val="id-ID"/>
        </w:rPr>
      </w:pPr>
      <w:r>
        <w:rPr>
          <w:rFonts w:ascii="Cambria" w:hAnsi="Cambria"/>
          <w:vertAlign w:val="superscript"/>
        </w:rPr>
        <w:t>*</w:t>
      </w:r>
      <w:r>
        <w:rPr>
          <w:rFonts w:ascii="Cambria" w:hAnsi="Cambria"/>
        </w:rPr>
        <w:t>E</w:t>
      </w:r>
      <w:r w:rsidRPr="00BE53BA">
        <w:rPr>
          <w:rFonts w:ascii="Cambria" w:hAnsi="Cambria"/>
        </w:rPr>
        <w:t xml:space="preserve">mail: </w:t>
      </w:r>
      <w:hyperlink r:id="rId10" w:history="1">
        <w:r w:rsidR="00B36925" w:rsidRPr="00E04436">
          <w:rPr>
            <w:rStyle w:val="Hyperlink"/>
            <w:rFonts w:ascii="Cambria" w:hAnsi="Cambria"/>
            <w:lang w:val="id-ID"/>
          </w:rPr>
          <w:t>nufuskanani@yahoo.com</w:t>
        </w:r>
      </w:hyperlink>
      <w:r w:rsidR="00B36925">
        <w:rPr>
          <w:rFonts w:ascii="Cambria" w:hAnsi="Cambria"/>
          <w:lang w:val="id-ID"/>
        </w:rPr>
        <w:t xml:space="preserve"> </w:t>
      </w:r>
      <w:r>
        <w:rPr>
          <w:rFonts w:ascii="Cambria" w:hAnsi="Cambria"/>
          <w:lang w:val="id-ID"/>
        </w:rPr>
        <w:t xml:space="preserve"> </w:t>
      </w:r>
    </w:p>
    <w:p w:rsidR="001144C3" w:rsidRDefault="001144C3" w:rsidP="001144C3">
      <w:pPr>
        <w:pBdr>
          <w:bottom w:val="double" w:sz="6" w:space="0" w:color="auto"/>
        </w:pBdr>
        <w:jc w:val="center"/>
        <w:rPr>
          <w:rFonts w:ascii="Cambria" w:hAnsi="Cambria"/>
          <w:sz w:val="20"/>
          <w:szCs w:val="20"/>
        </w:rPr>
      </w:pPr>
    </w:p>
    <w:p w:rsidR="001144C3" w:rsidRPr="00B3563B" w:rsidRDefault="001144C3" w:rsidP="001144C3">
      <w:pPr>
        <w:rPr>
          <w:rFonts w:ascii="Cambria" w:hAnsi="Cambria"/>
          <w:sz w:val="20"/>
          <w:szCs w:val="20"/>
          <w:lang w:val="id-ID"/>
        </w:rPr>
      </w:pPr>
    </w:p>
    <w:p w:rsidR="00C15BED" w:rsidRPr="00F8671F" w:rsidRDefault="001144C3" w:rsidP="00AF5422">
      <w:pPr>
        <w:jc w:val="center"/>
        <w:rPr>
          <w:rFonts w:asciiTheme="majorHAnsi" w:hAnsiTheme="majorHAnsi"/>
          <w:b/>
          <w:sz w:val="20"/>
          <w:szCs w:val="20"/>
        </w:rPr>
      </w:pPr>
      <w:r w:rsidRPr="009A113A">
        <w:rPr>
          <w:rFonts w:ascii="Cambria" w:hAnsi="Cambria"/>
          <w:b/>
          <w:sz w:val="20"/>
          <w:szCs w:val="20"/>
        </w:rPr>
        <w:t>Abstrak</w:t>
      </w:r>
    </w:p>
    <w:p w:rsidR="00C15BED" w:rsidRPr="00F8671F" w:rsidRDefault="00C15BED" w:rsidP="00AF5422">
      <w:pPr>
        <w:jc w:val="both"/>
        <w:rPr>
          <w:rFonts w:asciiTheme="majorHAnsi" w:hAnsiTheme="majorHAnsi"/>
          <w:b/>
          <w:sz w:val="20"/>
          <w:szCs w:val="20"/>
          <w:lang w:val="id-ID"/>
        </w:rPr>
      </w:pPr>
    </w:p>
    <w:p w:rsidR="00CA1B70" w:rsidRPr="008A64CC" w:rsidRDefault="00CA1B70" w:rsidP="0023244E">
      <w:pPr>
        <w:ind w:firstLine="720"/>
        <w:jc w:val="both"/>
        <w:rPr>
          <w:rFonts w:asciiTheme="majorHAnsi" w:hAnsiTheme="majorHAnsi"/>
          <w:sz w:val="20"/>
          <w:szCs w:val="20"/>
        </w:rPr>
      </w:pPr>
      <w:r w:rsidRPr="008A64CC">
        <w:rPr>
          <w:rFonts w:asciiTheme="majorHAnsi" w:hAnsiTheme="majorHAnsi"/>
          <w:sz w:val="20"/>
          <w:szCs w:val="20"/>
        </w:rPr>
        <w:t>Kunir Putih (</w:t>
      </w:r>
      <w:r w:rsidRPr="008A64CC">
        <w:rPr>
          <w:rFonts w:asciiTheme="majorHAnsi" w:hAnsiTheme="majorHAnsi"/>
          <w:i/>
          <w:sz w:val="20"/>
          <w:szCs w:val="20"/>
        </w:rPr>
        <w:t xml:space="preserve">Curcuma mangga) </w:t>
      </w:r>
      <w:r w:rsidRPr="008A64CC">
        <w:rPr>
          <w:rFonts w:asciiTheme="majorHAnsi" w:hAnsiTheme="majorHAnsi"/>
          <w:sz w:val="20"/>
          <w:szCs w:val="20"/>
        </w:rPr>
        <w:t xml:space="preserve">merupakan salah satu tumbuhan yang melimpah dan belum banyak dimanfaatkan di daerah Pandeglang Banten. </w:t>
      </w:r>
      <w:r w:rsidR="007276E8" w:rsidRPr="001C32BB">
        <w:rPr>
          <w:sz w:val="20"/>
          <w:szCs w:val="20"/>
        </w:rPr>
        <w:t>Kunir Putih mempunyai potensi sebagai antioksidan sehingga dapat dimanfaatkan sebagai bahan pembuatan Tabir Surya</w:t>
      </w:r>
      <w:r w:rsidR="00195CBF">
        <w:rPr>
          <w:sz w:val="20"/>
          <w:szCs w:val="20"/>
          <w:lang w:val="id-ID"/>
        </w:rPr>
        <w:t>.</w:t>
      </w:r>
      <w:r w:rsidR="007276E8" w:rsidRPr="008A64CC">
        <w:rPr>
          <w:rFonts w:asciiTheme="majorHAnsi" w:hAnsiTheme="majorHAnsi"/>
          <w:sz w:val="20"/>
          <w:szCs w:val="20"/>
        </w:rPr>
        <w:t xml:space="preserve"> </w:t>
      </w:r>
      <w:r w:rsidRPr="008A64CC">
        <w:rPr>
          <w:rFonts w:asciiTheme="majorHAnsi" w:hAnsiTheme="majorHAnsi"/>
          <w:sz w:val="20"/>
          <w:szCs w:val="20"/>
        </w:rPr>
        <w:t>Penelitian ini dilak</w:t>
      </w:r>
      <w:r>
        <w:rPr>
          <w:rFonts w:asciiTheme="majorHAnsi" w:hAnsiTheme="majorHAnsi"/>
          <w:sz w:val="20"/>
          <w:szCs w:val="20"/>
        </w:rPr>
        <w:t xml:space="preserve">ukan untuk mengetahui nilai </w:t>
      </w:r>
      <w:r w:rsidRPr="00CA1B70">
        <w:rPr>
          <w:rFonts w:asciiTheme="majorHAnsi" w:hAnsiTheme="majorHAnsi"/>
          <w:i/>
          <w:sz w:val="20"/>
          <w:szCs w:val="20"/>
        </w:rPr>
        <w:t>Sun Protection Factor</w:t>
      </w:r>
      <w:r w:rsidRPr="008A64CC">
        <w:rPr>
          <w:rFonts w:asciiTheme="majorHAnsi" w:hAnsiTheme="majorHAnsi"/>
          <w:sz w:val="20"/>
          <w:szCs w:val="20"/>
        </w:rPr>
        <w:t xml:space="preserve"> </w:t>
      </w:r>
      <w:r>
        <w:rPr>
          <w:rFonts w:asciiTheme="majorHAnsi" w:hAnsiTheme="majorHAnsi"/>
          <w:sz w:val="20"/>
          <w:szCs w:val="20"/>
          <w:lang w:val="id-ID"/>
        </w:rPr>
        <w:t>(</w:t>
      </w:r>
      <w:r w:rsidRPr="008A64CC">
        <w:rPr>
          <w:rFonts w:asciiTheme="majorHAnsi" w:hAnsiTheme="majorHAnsi"/>
          <w:sz w:val="20"/>
          <w:szCs w:val="20"/>
        </w:rPr>
        <w:t>SPF</w:t>
      </w:r>
      <w:r>
        <w:rPr>
          <w:rFonts w:asciiTheme="majorHAnsi" w:hAnsiTheme="majorHAnsi"/>
          <w:sz w:val="20"/>
          <w:szCs w:val="20"/>
          <w:lang w:val="id-ID"/>
        </w:rPr>
        <w:t>)</w:t>
      </w:r>
      <w:r w:rsidRPr="008A64CC">
        <w:rPr>
          <w:rFonts w:asciiTheme="majorHAnsi" w:hAnsiTheme="majorHAnsi"/>
          <w:sz w:val="20"/>
          <w:szCs w:val="20"/>
        </w:rPr>
        <w:t xml:space="preserve"> yang </w:t>
      </w:r>
      <w:r>
        <w:rPr>
          <w:rFonts w:asciiTheme="majorHAnsi" w:hAnsiTheme="majorHAnsi"/>
          <w:sz w:val="20"/>
          <w:szCs w:val="20"/>
          <w:lang w:val="id-ID"/>
        </w:rPr>
        <w:t>terkandung</w:t>
      </w:r>
      <w:r w:rsidRPr="008A64CC">
        <w:rPr>
          <w:rFonts w:asciiTheme="majorHAnsi" w:hAnsiTheme="majorHAnsi"/>
          <w:sz w:val="20"/>
          <w:szCs w:val="20"/>
        </w:rPr>
        <w:t xml:space="preserve"> kunir putih. Penelitian diawali dengan pemilihan rimpang kunir putih kemudian memotong dan melakukan proses </w:t>
      </w:r>
      <w:r w:rsidRPr="008A64CC">
        <w:rPr>
          <w:rFonts w:asciiTheme="majorHAnsi" w:hAnsiTheme="majorHAnsi"/>
          <w:i/>
          <w:sz w:val="20"/>
          <w:szCs w:val="20"/>
        </w:rPr>
        <w:t>blanching</w:t>
      </w:r>
      <w:r w:rsidRPr="008A64CC">
        <w:rPr>
          <w:rFonts w:asciiTheme="majorHAnsi" w:hAnsiTheme="majorHAnsi"/>
          <w:sz w:val="20"/>
          <w:szCs w:val="20"/>
        </w:rPr>
        <w:t xml:space="preserve"> dengan media asam sitrat 0,05%. Setelah itu, dilakukan ekstraksi digesti pada temperatur (30;50;70</w:t>
      </w:r>
      <w:r w:rsidRPr="008A64CC">
        <w:rPr>
          <w:rFonts w:asciiTheme="majorHAnsi" w:hAnsiTheme="majorHAnsi"/>
          <w:sz w:val="20"/>
          <w:szCs w:val="20"/>
          <w:vertAlign w:val="superscript"/>
        </w:rPr>
        <w:t>o</w:t>
      </w:r>
      <w:r w:rsidRPr="008A64CC">
        <w:rPr>
          <w:rFonts w:asciiTheme="majorHAnsi" w:hAnsiTheme="majorHAnsi"/>
          <w:sz w:val="20"/>
          <w:szCs w:val="20"/>
        </w:rPr>
        <w:t xml:space="preserve">C). Selanjutnya menguapkan ekstrak menggunakan </w:t>
      </w:r>
      <w:r w:rsidRPr="008A64CC">
        <w:rPr>
          <w:rFonts w:asciiTheme="majorHAnsi" w:hAnsiTheme="majorHAnsi"/>
          <w:i/>
          <w:sz w:val="20"/>
          <w:szCs w:val="20"/>
        </w:rPr>
        <w:t>water bath</w:t>
      </w:r>
      <w:r w:rsidRPr="008A64CC">
        <w:rPr>
          <w:rFonts w:asciiTheme="majorHAnsi" w:hAnsiTheme="majorHAnsi"/>
          <w:sz w:val="20"/>
          <w:szCs w:val="20"/>
        </w:rPr>
        <w:t xml:space="preserve"> pada temperatur 40-45</w:t>
      </w:r>
      <w:r w:rsidRPr="008A64CC">
        <w:rPr>
          <w:rFonts w:asciiTheme="majorHAnsi" w:hAnsiTheme="majorHAnsi"/>
          <w:sz w:val="20"/>
          <w:szCs w:val="20"/>
          <w:vertAlign w:val="superscript"/>
        </w:rPr>
        <w:t>o</w:t>
      </w:r>
      <w:r w:rsidRPr="008A64CC">
        <w:rPr>
          <w:rFonts w:asciiTheme="majorHAnsi" w:hAnsiTheme="majorHAnsi"/>
          <w:sz w:val="20"/>
          <w:szCs w:val="20"/>
        </w:rPr>
        <w:t>C dan dilanjutkan dengan pengovenan pada 37</w:t>
      </w:r>
      <w:r w:rsidRPr="008A64CC">
        <w:rPr>
          <w:rFonts w:asciiTheme="majorHAnsi" w:hAnsiTheme="majorHAnsi"/>
          <w:sz w:val="20"/>
          <w:szCs w:val="20"/>
          <w:vertAlign w:val="superscript"/>
        </w:rPr>
        <w:t>o</w:t>
      </w:r>
      <w:r w:rsidRPr="008A64CC">
        <w:rPr>
          <w:rFonts w:asciiTheme="majorHAnsi" w:hAnsiTheme="majorHAnsi"/>
          <w:sz w:val="20"/>
          <w:szCs w:val="20"/>
        </w:rPr>
        <w:t>C. Ekstrak kental yang diperoleh dilakukan pengujian aktivitas SPF (</w:t>
      </w:r>
      <w:r w:rsidRPr="008A64CC">
        <w:rPr>
          <w:rFonts w:asciiTheme="majorHAnsi" w:hAnsiTheme="majorHAnsi"/>
          <w:i/>
          <w:sz w:val="20"/>
          <w:szCs w:val="20"/>
        </w:rPr>
        <w:t>Sun Protecting Factor</w:t>
      </w:r>
      <w:r w:rsidRPr="008A64CC">
        <w:rPr>
          <w:rFonts w:asciiTheme="majorHAnsi" w:hAnsiTheme="majorHAnsi"/>
          <w:sz w:val="20"/>
          <w:szCs w:val="20"/>
        </w:rPr>
        <w:t xml:space="preserve">) dengan menggunakan spektrofotometer UV-Vis. </w:t>
      </w:r>
    </w:p>
    <w:p w:rsidR="00CA1B70" w:rsidRPr="008A64CC" w:rsidRDefault="00CA1B70" w:rsidP="0023244E">
      <w:pPr>
        <w:ind w:firstLine="720"/>
        <w:jc w:val="both"/>
        <w:rPr>
          <w:rFonts w:asciiTheme="majorHAnsi" w:hAnsiTheme="majorHAnsi"/>
          <w:sz w:val="20"/>
          <w:szCs w:val="20"/>
        </w:rPr>
      </w:pPr>
      <w:r w:rsidRPr="004E5A54">
        <w:rPr>
          <w:rFonts w:asciiTheme="majorHAnsi" w:hAnsiTheme="majorHAnsi"/>
          <w:sz w:val="20"/>
          <w:szCs w:val="20"/>
        </w:rPr>
        <w:t xml:space="preserve">Hasil uji SPF </w:t>
      </w:r>
      <w:r w:rsidR="004E5A54" w:rsidRPr="004E5A54">
        <w:rPr>
          <w:rFonts w:asciiTheme="majorHAnsi" w:hAnsiTheme="majorHAnsi"/>
          <w:sz w:val="20"/>
          <w:szCs w:val="20"/>
        </w:rPr>
        <w:t xml:space="preserve">secara </w:t>
      </w:r>
      <w:r w:rsidR="004E5A54" w:rsidRPr="004E5A54">
        <w:rPr>
          <w:rFonts w:asciiTheme="majorHAnsi" w:hAnsiTheme="majorHAnsi"/>
          <w:i/>
          <w:iCs/>
          <w:sz w:val="20"/>
          <w:szCs w:val="20"/>
        </w:rPr>
        <w:t xml:space="preserve">in vitro </w:t>
      </w:r>
      <w:r w:rsidR="004E5A54" w:rsidRPr="004E5A54">
        <w:rPr>
          <w:rFonts w:asciiTheme="majorHAnsi" w:hAnsiTheme="majorHAnsi"/>
          <w:sz w:val="20"/>
          <w:szCs w:val="20"/>
          <w:lang w:val="id-ID"/>
        </w:rPr>
        <w:t>menggunakan</w:t>
      </w:r>
      <w:r w:rsidR="00D1617C">
        <w:rPr>
          <w:rFonts w:asciiTheme="majorHAnsi" w:hAnsiTheme="majorHAnsi"/>
          <w:sz w:val="20"/>
          <w:szCs w:val="20"/>
        </w:rPr>
        <w:t xml:space="preserve"> metode spektrofotometri </w:t>
      </w:r>
      <w:r w:rsidRPr="004E5A54">
        <w:rPr>
          <w:rFonts w:asciiTheme="majorHAnsi" w:hAnsiTheme="majorHAnsi"/>
          <w:sz w:val="20"/>
          <w:szCs w:val="20"/>
        </w:rPr>
        <w:t xml:space="preserve">menunjukkan bahwa kunir putih berpotensi digunakan sebagai bahan pembuatan tabir surya dengan </w:t>
      </w:r>
      <w:r w:rsidR="00D1617C">
        <w:rPr>
          <w:rFonts w:asciiTheme="majorHAnsi" w:hAnsiTheme="majorHAnsi"/>
          <w:sz w:val="20"/>
          <w:szCs w:val="20"/>
          <w:lang w:val="id-ID"/>
        </w:rPr>
        <w:t xml:space="preserve">perolehan </w:t>
      </w:r>
      <w:r w:rsidRPr="004E5A54">
        <w:rPr>
          <w:rFonts w:asciiTheme="majorHAnsi" w:hAnsiTheme="majorHAnsi"/>
          <w:sz w:val="20"/>
          <w:szCs w:val="20"/>
        </w:rPr>
        <w:t>nilai SPF</w:t>
      </w:r>
      <w:r w:rsidR="00D1617C">
        <w:rPr>
          <w:rFonts w:asciiTheme="majorHAnsi" w:hAnsiTheme="majorHAnsi"/>
          <w:sz w:val="20"/>
          <w:szCs w:val="20"/>
          <w:lang w:val="id-ID"/>
        </w:rPr>
        <w:t xml:space="preserve"> tertinggi pada temperatur 30</w:t>
      </w:r>
      <w:r w:rsidR="00D1617C">
        <w:rPr>
          <w:rFonts w:asciiTheme="majorHAnsi" w:hAnsiTheme="majorHAnsi"/>
          <w:sz w:val="20"/>
          <w:szCs w:val="20"/>
          <w:vertAlign w:val="superscript"/>
          <w:lang w:val="id-ID"/>
        </w:rPr>
        <w:t>0</w:t>
      </w:r>
      <w:r w:rsidR="00D1617C">
        <w:rPr>
          <w:rFonts w:asciiTheme="majorHAnsi" w:hAnsiTheme="majorHAnsi"/>
          <w:sz w:val="20"/>
          <w:szCs w:val="20"/>
          <w:lang w:val="id-ID"/>
        </w:rPr>
        <w:t>C yaitu</w:t>
      </w:r>
      <w:r w:rsidRPr="004E5A54">
        <w:rPr>
          <w:rFonts w:asciiTheme="majorHAnsi" w:hAnsiTheme="majorHAnsi"/>
          <w:sz w:val="20"/>
          <w:szCs w:val="20"/>
        </w:rPr>
        <w:t xml:space="preserve"> 4.107 untuk ekstrak etil asetat dan 3.295 untuk ekstrak methanol</w:t>
      </w:r>
      <w:r w:rsidRPr="008A64CC">
        <w:rPr>
          <w:rFonts w:asciiTheme="majorHAnsi" w:hAnsiTheme="majorHAnsi"/>
          <w:sz w:val="20"/>
          <w:szCs w:val="20"/>
        </w:rPr>
        <w:t>. Pada ekstrak etil asetat dilakukan analisa GC-MS dan diperoleh senyawa aktif pada kunir putih diantaranya adalah Oros</w:t>
      </w:r>
      <w:r w:rsidR="00D1617C">
        <w:rPr>
          <w:rFonts w:asciiTheme="majorHAnsi" w:hAnsiTheme="majorHAnsi"/>
          <w:sz w:val="20"/>
          <w:szCs w:val="20"/>
        </w:rPr>
        <w:t xml:space="preserve">elon, Xanton, Kurkumin, Kalamen </w:t>
      </w:r>
      <w:r w:rsidRPr="008A64CC">
        <w:rPr>
          <w:rFonts w:asciiTheme="majorHAnsi" w:hAnsiTheme="majorHAnsi"/>
          <w:sz w:val="20"/>
          <w:szCs w:val="20"/>
        </w:rPr>
        <w:t xml:space="preserve">dan Asam Palmitat. </w:t>
      </w:r>
    </w:p>
    <w:p w:rsidR="00CA1B70" w:rsidRPr="00A40F9E" w:rsidRDefault="00CA1B70" w:rsidP="00CA1B70">
      <w:pPr>
        <w:spacing w:before="240"/>
        <w:rPr>
          <w:rFonts w:asciiTheme="majorHAnsi" w:hAnsiTheme="majorHAnsi"/>
          <w:sz w:val="20"/>
          <w:szCs w:val="20"/>
          <w:lang w:val="id-ID"/>
        </w:rPr>
      </w:pPr>
      <w:r w:rsidRPr="008A64CC">
        <w:rPr>
          <w:rFonts w:asciiTheme="majorHAnsi" w:hAnsiTheme="majorHAnsi"/>
          <w:sz w:val="20"/>
          <w:szCs w:val="20"/>
        </w:rPr>
        <w:t xml:space="preserve">Kata </w:t>
      </w:r>
      <w:proofErr w:type="gramStart"/>
      <w:r w:rsidRPr="008A64CC">
        <w:rPr>
          <w:rFonts w:asciiTheme="majorHAnsi" w:hAnsiTheme="majorHAnsi"/>
          <w:sz w:val="20"/>
          <w:szCs w:val="20"/>
        </w:rPr>
        <w:t>Kunci :</w:t>
      </w:r>
      <w:proofErr w:type="gramEnd"/>
      <w:r w:rsidRPr="008A64CC">
        <w:rPr>
          <w:rFonts w:asciiTheme="majorHAnsi" w:hAnsiTheme="majorHAnsi"/>
          <w:sz w:val="20"/>
          <w:szCs w:val="20"/>
        </w:rPr>
        <w:t xml:space="preserve"> Antioksidan, Kunir putih, </w:t>
      </w:r>
      <w:r w:rsidR="00AF5422">
        <w:rPr>
          <w:rFonts w:asciiTheme="majorHAnsi" w:hAnsiTheme="majorHAnsi"/>
          <w:i/>
          <w:sz w:val="20"/>
          <w:szCs w:val="20"/>
          <w:lang w:val="id-ID"/>
        </w:rPr>
        <w:t>S</w:t>
      </w:r>
      <w:r w:rsidR="00A40F9E" w:rsidRPr="00A40F9E">
        <w:rPr>
          <w:rFonts w:asciiTheme="majorHAnsi" w:hAnsiTheme="majorHAnsi"/>
          <w:i/>
          <w:sz w:val="20"/>
          <w:szCs w:val="20"/>
          <w:lang w:val="id-ID"/>
        </w:rPr>
        <w:t xml:space="preserve">un </w:t>
      </w:r>
      <w:r w:rsidR="00AF5422">
        <w:rPr>
          <w:rFonts w:asciiTheme="majorHAnsi" w:hAnsiTheme="majorHAnsi"/>
          <w:i/>
          <w:sz w:val="20"/>
          <w:szCs w:val="20"/>
          <w:lang w:val="id-ID"/>
        </w:rPr>
        <w:t>P</w:t>
      </w:r>
      <w:r w:rsidR="00A40F9E" w:rsidRPr="00A40F9E">
        <w:rPr>
          <w:rFonts w:asciiTheme="majorHAnsi" w:hAnsiTheme="majorHAnsi"/>
          <w:i/>
          <w:sz w:val="20"/>
          <w:szCs w:val="20"/>
          <w:lang w:val="id-ID"/>
        </w:rPr>
        <w:t>rotection</w:t>
      </w:r>
      <w:r w:rsidR="00AF5422">
        <w:rPr>
          <w:rFonts w:asciiTheme="majorHAnsi" w:hAnsiTheme="majorHAnsi"/>
          <w:i/>
          <w:sz w:val="20"/>
          <w:szCs w:val="20"/>
          <w:lang w:val="id-ID"/>
        </w:rPr>
        <w:t xml:space="preserve"> F</w:t>
      </w:r>
      <w:r w:rsidR="00A40F9E">
        <w:rPr>
          <w:rFonts w:asciiTheme="majorHAnsi" w:hAnsiTheme="majorHAnsi"/>
          <w:i/>
          <w:sz w:val="20"/>
          <w:szCs w:val="20"/>
          <w:lang w:val="id-ID"/>
        </w:rPr>
        <w:t>actor (SPF)</w:t>
      </w:r>
    </w:p>
    <w:p w:rsidR="006B1C77" w:rsidRDefault="006B1C77" w:rsidP="006B1C77">
      <w:pPr>
        <w:jc w:val="both"/>
        <w:rPr>
          <w:rFonts w:asciiTheme="majorHAnsi" w:hAnsiTheme="majorHAnsi"/>
          <w:bCs/>
          <w:sz w:val="20"/>
          <w:szCs w:val="20"/>
          <w:lang w:val="id-ID"/>
        </w:rPr>
      </w:pPr>
    </w:p>
    <w:p w:rsidR="004D3CD6" w:rsidRPr="004D3CD6" w:rsidRDefault="004D3CD6" w:rsidP="004D3CD6">
      <w:pPr>
        <w:jc w:val="center"/>
        <w:rPr>
          <w:rFonts w:asciiTheme="majorHAnsi" w:hAnsiTheme="majorHAnsi"/>
          <w:b/>
          <w:bCs/>
          <w:i/>
          <w:sz w:val="20"/>
          <w:szCs w:val="20"/>
          <w:lang w:val="id-ID"/>
        </w:rPr>
      </w:pPr>
      <w:r w:rsidRPr="004D3CD6">
        <w:rPr>
          <w:rFonts w:asciiTheme="majorHAnsi" w:hAnsiTheme="majorHAnsi"/>
          <w:b/>
          <w:bCs/>
          <w:i/>
          <w:sz w:val="20"/>
          <w:szCs w:val="20"/>
          <w:lang w:val="id-ID"/>
        </w:rPr>
        <w:t>Abstract</w:t>
      </w:r>
    </w:p>
    <w:p w:rsidR="004D3CD6" w:rsidRPr="00F8671F" w:rsidRDefault="004D3CD6" w:rsidP="006B1C77">
      <w:pPr>
        <w:jc w:val="both"/>
        <w:rPr>
          <w:rFonts w:asciiTheme="majorHAnsi" w:hAnsiTheme="majorHAnsi"/>
          <w:bCs/>
          <w:sz w:val="20"/>
          <w:szCs w:val="20"/>
          <w:lang w:val="id-ID"/>
        </w:rPr>
      </w:pPr>
    </w:p>
    <w:p w:rsidR="006B1C77" w:rsidRPr="00AF5422" w:rsidRDefault="005E6C6F" w:rsidP="0026076B">
      <w:pPr>
        <w:pStyle w:val="Keywords"/>
        <w:spacing w:after="0"/>
        <w:rPr>
          <w:rFonts w:asciiTheme="majorHAnsi" w:hAnsiTheme="majorHAnsi"/>
        </w:rPr>
      </w:pPr>
      <w:r w:rsidRPr="00AF5422">
        <w:rPr>
          <w:rFonts w:asciiTheme="majorHAnsi" w:hAnsiTheme="majorHAnsi"/>
        </w:rPr>
        <w:t xml:space="preserve">White turmeric (Curcuma Mangga) is </w:t>
      </w:r>
      <w:r w:rsidRPr="00AF5422">
        <w:rPr>
          <w:rFonts w:asciiTheme="majorHAnsi" w:hAnsiTheme="majorHAnsi"/>
          <w:lang w:val="id-ID"/>
        </w:rPr>
        <w:t xml:space="preserve">rhizome that plantyful in </w:t>
      </w:r>
      <w:r w:rsidRPr="00AF5422">
        <w:rPr>
          <w:rFonts w:asciiTheme="majorHAnsi" w:hAnsiTheme="majorHAnsi"/>
        </w:rPr>
        <w:t>Pandeglang Banten,</w:t>
      </w:r>
      <w:r w:rsidRPr="00AF5422">
        <w:rPr>
          <w:rFonts w:asciiTheme="majorHAnsi" w:hAnsiTheme="majorHAnsi"/>
          <w:lang w:val="id-ID"/>
        </w:rPr>
        <w:t xml:space="preserve"> </w:t>
      </w:r>
      <w:proofErr w:type="gramStart"/>
      <w:r w:rsidRPr="00AF5422">
        <w:rPr>
          <w:rFonts w:asciiTheme="majorHAnsi" w:hAnsiTheme="majorHAnsi"/>
          <w:lang w:val="id-ID"/>
        </w:rPr>
        <w:t>It</w:t>
      </w:r>
      <w:proofErr w:type="gramEnd"/>
      <w:r w:rsidRPr="00AF5422">
        <w:rPr>
          <w:rFonts w:asciiTheme="majorHAnsi" w:hAnsiTheme="majorHAnsi"/>
          <w:lang w:val="id-ID"/>
        </w:rPr>
        <w:t xml:space="preserve"> has not optimally applied. </w:t>
      </w:r>
      <w:r w:rsidRPr="00AF5422">
        <w:rPr>
          <w:rFonts w:asciiTheme="majorHAnsi" w:hAnsiTheme="majorHAnsi"/>
        </w:rPr>
        <w:t xml:space="preserve">White turmeric </w:t>
      </w:r>
      <w:r w:rsidRPr="00AF5422">
        <w:rPr>
          <w:rFonts w:asciiTheme="majorHAnsi" w:hAnsiTheme="majorHAnsi"/>
          <w:lang w:val="id-ID"/>
        </w:rPr>
        <w:t xml:space="preserve">is a </w:t>
      </w:r>
      <w:r w:rsidRPr="00AF5422">
        <w:rPr>
          <w:rFonts w:asciiTheme="majorHAnsi" w:hAnsiTheme="majorHAnsi"/>
        </w:rPr>
        <w:t>potential antioxidant</w:t>
      </w:r>
      <w:r w:rsidRPr="00AF5422">
        <w:rPr>
          <w:rFonts w:asciiTheme="majorHAnsi" w:hAnsiTheme="majorHAnsi"/>
          <w:lang w:val="id-ID"/>
        </w:rPr>
        <w:t xml:space="preserve"> that can be used as</w:t>
      </w:r>
      <w:r w:rsidRPr="00AF5422">
        <w:rPr>
          <w:rFonts w:asciiTheme="majorHAnsi" w:hAnsiTheme="majorHAnsi"/>
        </w:rPr>
        <w:t xml:space="preserve"> </w:t>
      </w:r>
      <w:r w:rsidRPr="00AF5422">
        <w:rPr>
          <w:rFonts w:asciiTheme="majorHAnsi" w:hAnsiTheme="majorHAnsi"/>
          <w:lang w:val="id-ID"/>
        </w:rPr>
        <w:t xml:space="preserve">skin </w:t>
      </w:r>
      <w:r w:rsidRPr="00AF5422">
        <w:rPr>
          <w:rFonts w:asciiTheme="majorHAnsi" w:hAnsiTheme="majorHAnsi"/>
        </w:rPr>
        <w:t>sun</w:t>
      </w:r>
      <w:r w:rsidRPr="00AF5422">
        <w:rPr>
          <w:rFonts w:asciiTheme="majorHAnsi" w:hAnsiTheme="majorHAnsi"/>
          <w:lang w:val="id-ID"/>
        </w:rPr>
        <w:t xml:space="preserve"> </w:t>
      </w:r>
      <w:r w:rsidRPr="00AF5422">
        <w:rPr>
          <w:rFonts w:asciiTheme="majorHAnsi" w:hAnsiTheme="majorHAnsi"/>
        </w:rPr>
        <w:t xml:space="preserve">screen. </w:t>
      </w:r>
      <w:r w:rsidRPr="00AF5422">
        <w:rPr>
          <w:rFonts w:asciiTheme="majorHAnsi" w:hAnsiTheme="majorHAnsi"/>
          <w:lang w:val="id-ID"/>
        </w:rPr>
        <w:t>The aim of the r</w:t>
      </w:r>
      <w:r w:rsidRPr="00AF5422">
        <w:rPr>
          <w:rFonts w:asciiTheme="majorHAnsi" w:hAnsiTheme="majorHAnsi"/>
        </w:rPr>
        <w:t xml:space="preserve">esearch </w:t>
      </w:r>
      <w:r w:rsidRPr="00AF5422">
        <w:rPr>
          <w:rFonts w:asciiTheme="majorHAnsi" w:hAnsiTheme="majorHAnsi"/>
          <w:lang w:val="id-ID"/>
        </w:rPr>
        <w:t>is t</w:t>
      </w:r>
      <w:r w:rsidRPr="00AF5422">
        <w:rPr>
          <w:rFonts w:asciiTheme="majorHAnsi" w:hAnsiTheme="majorHAnsi"/>
        </w:rPr>
        <w:t xml:space="preserve">o </w:t>
      </w:r>
      <w:r w:rsidRPr="00AF5422">
        <w:rPr>
          <w:rFonts w:asciiTheme="majorHAnsi" w:hAnsiTheme="majorHAnsi"/>
          <w:lang w:val="id-ID"/>
        </w:rPr>
        <w:t>observe</w:t>
      </w:r>
      <w:r w:rsidR="00A715DA" w:rsidRPr="00AF5422">
        <w:rPr>
          <w:rFonts w:asciiTheme="majorHAnsi" w:hAnsiTheme="majorHAnsi"/>
          <w:lang w:val="id-ID"/>
        </w:rPr>
        <w:t xml:space="preserve"> the </w:t>
      </w:r>
      <w:r w:rsidR="00A715DA" w:rsidRPr="00AF5422">
        <w:rPr>
          <w:rFonts w:asciiTheme="majorHAnsi" w:hAnsiTheme="majorHAnsi"/>
        </w:rPr>
        <w:t xml:space="preserve">potential of curcuma manga to be a sunscreen. </w:t>
      </w:r>
      <w:r w:rsidR="00A715DA" w:rsidRPr="00AF5422">
        <w:rPr>
          <w:rFonts w:asciiTheme="majorHAnsi" w:hAnsiTheme="majorHAnsi"/>
          <w:lang w:val="id-ID"/>
        </w:rPr>
        <w:t xml:space="preserve">This study was initially prepared by slicing the rhizome into the small size, after that </w:t>
      </w:r>
      <w:r w:rsidR="00A715DA" w:rsidRPr="00AF5422">
        <w:rPr>
          <w:rFonts w:asciiTheme="majorHAnsi" w:hAnsiTheme="majorHAnsi"/>
        </w:rPr>
        <w:t xml:space="preserve">blanching by </w:t>
      </w:r>
      <w:r w:rsidR="00A715DA" w:rsidRPr="00AF5422">
        <w:rPr>
          <w:rFonts w:asciiTheme="majorHAnsi" w:hAnsiTheme="majorHAnsi"/>
          <w:lang w:val="id-ID"/>
        </w:rPr>
        <w:t xml:space="preserve">adding 0.05% of </w:t>
      </w:r>
      <w:r w:rsidR="00A715DA" w:rsidRPr="00AF5422">
        <w:rPr>
          <w:rFonts w:asciiTheme="majorHAnsi" w:hAnsiTheme="majorHAnsi"/>
        </w:rPr>
        <w:t xml:space="preserve">citric acid </w:t>
      </w:r>
      <w:r w:rsidR="00A715DA" w:rsidRPr="00AF5422">
        <w:rPr>
          <w:rFonts w:asciiTheme="majorHAnsi" w:hAnsiTheme="majorHAnsi"/>
          <w:lang w:val="id-ID"/>
        </w:rPr>
        <w:t>into the ryzome</w:t>
      </w:r>
      <w:r w:rsidR="00A715DA" w:rsidRPr="00AF5422">
        <w:rPr>
          <w:rFonts w:asciiTheme="majorHAnsi" w:hAnsiTheme="majorHAnsi"/>
        </w:rPr>
        <w:t>,</w:t>
      </w:r>
      <w:r w:rsidR="00A715DA" w:rsidRPr="00AF5422">
        <w:rPr>
          <w:rFonts w:asciiTheme="majorHAnsi" w:hAnsiTheme="majorHAnsi"/>
          <w:lang w:val="id-ID"/>
        </w:rPr>
        <w:t xml:space="preserve"> and then followed by</w:t>
      </w:r>
      <w:r w:rsidR="00A715DA" w:rsidRPr="00AF5422">
        <w:rPr>
          <w:rFonts w:asciiTheme="majorHAnsi" w:hAnsiTheme="majorHAnsi"/>
        </w:rPr>
        <w:t xml:space="preserve"> exctracting process </w:t>
      </w:r>
      <w:r w:rsidR="00A715DA" w:rsidRPr="00AF5422">
        <w:rPr>
          <w:rFonts w:asciiTheme="majorHAnsi" w:hAnsiTheme="majorHAnsi"/>
          <w:lang w:val="id-ID"/>
        </w:rPr>
        <w:t>in</w:t>
      </w:r>
      <w:r w:rsidR="00A715DA" w:rsidRPr="00AF5422">
        <w:rPr>
          <w:rFonts w:asciiTheme="majorHAnsi" w:hAnsiTheme="majorHAnsi"/>
        </w:rPr>
        <w:t xml:space="preserve"> </w:t>
      </w:r>
      <w:r w:rsidR="00A715DA" w:rsidRPr="00AF5422">
        <w:rPr>
          <w:rFonts w:asciiTheme="majorHAnsi" w:hAnsiTheme="majorHAnsi"/>
          <w:lang w:val="id-ID"/>
        </w:rPr>
        <w:t xml:space="preserve">different </w:t>
      </w:r>
      <w:r w:rsidR="00A715DA" w:rsidRPr="00AF5422">
        <w:rPr>
          <w:rFonts w:asciiTheme="majorHAnsi" w:hAnsiTheme="majorHAnsi"/>
        </w:rPr>
        <w:t>temperature (30;50;70</w:t>
      </w:r>
      <w:r w:rsidR="00A715DA" w:rsidRPr="00AF5422">
        <w:rPr>
          <w:rFonts w:asciiTheme="majorHAnsi" w:hAnsiTheme="majorHAnsi"/>
          <w:vertAlign w:val="superscript"/>
        </w:rPr>
        <w:t>o</w:t>
      </w:r>
      <w:r w:rsidR="00A715DA" w:rsidRPr="00AF5422">
        <w:rPr>
          <w:rFonts w:asciiTheme="majorHAnsi" w:hAnsiTheme="majorHAnsi"/>
        </w:rPr>
        <w:t>C)</w:t>
      </w:r>
      <w:r w:rsidR="00A715DA" w:rsidRPr="00AF5422">
        <w:rPr>
          <w:rFonts w:asciiTheme="majorHAnsi" w:hAnsiTheme="majorHAnsi"/>
          <w:lang w:val="id-ID"/>
        </w:rPr>
        <w:t>. The n</w:t>
      </w:r>
      <w:r w:rsidR="00A715DA" w:rsidRPr="00AF5422">
        <w:rPr>
          <w:rFonts w:asciiTheme="majorHAnsi" w:hAnsiTheme="majorHAnsi"/>
        </w:rPr>
        <w:t xml:space="preserve">ext </w:t>
      </w:r>
      <w:r w:rsidR="00A715DA" w:rsidRPr="00AF5422">
        <w:rPr>
          <w:rFonts w:asciiTheme="majorHAnsi" w:hAnsiTheme="majorHAnsi"/>
          <w:lang w:val="id-ID"/>
        </w:rPr>
        <w:t>one</w:t>
      </w:r>
      <w:r w:rsidR="00A715DA" w:rsidRPr="00AF5422">
        <w:rPr>
          <w:rFonts w:asciiTheme="majorHAnsi" w:hAnsiTheme="majorHAnsi"/>
        </w:rPr>
        <w:t xml:space="preserve"> was vaporization solvent</w:t>
      </w:r>
      <w:r w:rsidR="00A715DA" w:rsidRPr="00AF5422">
        <w:rPr>
          <w:rFonts w:asciiTheme="majorHAnsi" w:hAnsiTheme="majorHAnsi"/>
          <w:lang w:val="id-ID"/>
        </w:rPr>
        <w:t xml:space="preserve"> (ethyl acetate and methanol)</w:t>
      </w:r>
      <w:r w:rsidR="00A715DA" w:rsidRPr="00AF5422">
        <w:rPr>
          <w:rFonts w:asciiTheme="majorHAnsi" w:hAnsiTheme="majorHAnsi"/>
        </w:rPr>
        <w:t xml:space="preserve"> using water bath at 40-45</w:t>
      </w:r>
      <w:r w:rsidR="00A715DA" w:rsidRPr="00AF5422">
        <w:rPr>
          <w:rFonts w:asciiTheme="majorHAnsi" w:hAnsiTheme="majorHAnsi"/>
          <w:vertAlign w:val="superscript"/>
        </w:rPr>
        <w:t>o</w:t>
      </w:r>
      <w:r w:rsidR="00A715DA" w:rsidRPr="00AF5422">
        <w:rPr>
          <w:rFonts w:asciiTheme="majorHAnsi" w:hAnsiTheme="majorHAnsi"/>
        </w:rPr>
        <w:t>C</w:t>
      </w:r>
      <w:r w:rsidR="00A715DA" w:rsidRPr="00AF5422">
        <w:rPr>
          <w:rFonts w:asciiTheme="majorHAnsi" w:hAnsiTheme="majorHAnsi"/>
          <w:lang w:val="id-ID"/>
        </w:rPr>
        <w:t xml:space="preserve"> and</w:t>
      </w:r>
      <w:r w:rsidR="00A715DA" w:rsidRPr="00AF5422">
        <w:rPr>
          <w:rFonts w:asciiTheme="majorHAnsi" w:hAnsiTheme="majorHAnsi"/>
        </w:rPr>
        <w:t xml:space="preserve"> </w:t>
      </w:r>
      <w:r w:rsidR="00A715DA" w:rsidRPr="00AF5422">
        <w:rPr>
          <w:rFonts w:asciiTheme="majorHAnsi" w:hAnsiTheme="majorHAnsi"/>
          <w:lang w:val="id-ID"/>
        </w:rPr>
        <w:t>dried</w:t>
      </w:r>
      <w:r w:rsidR="00A715DA" w:rsidRPr="00AF5422">
        <w:rPr>
          <w:rFonts w:asciiTheme="majorHAnsi" w:hAnsiTheme="majorHAnsi"/>
        </w:rPr>
        <w:t xml:space="preserve"> at 37</w:t>
      </w:r>
      <w:r w:rsidR="00A715DA" w:rsidRPr="00AF5422">
        <w:rPr>
          <w:rFonts w:asciiTheme="majorHAnsi" w:hAnsiTheme="majorHAnsi"/>
          <w:vertAlign w:val="superscript"/>
        </w:rPr>
        <w:t>o</w:t>
      </w:r>
      <w:r w:rsidR="00A715DA" w:rsidRPr="00AF5422">
        <w:rPr>
          <w:rFonts w:asciiTheme="majorHAnsi" w:hAnsiTheme="majorHAnsi"/>
        </w:rPr>
        <w:t xml:space="preserve">C </w:t>
      </w:r>
      <w:r w:rsidR="00A715DA" w:rsidRPr="00AF5422">
        <w:rPr>
          <w:rFonts w:asciiTheme="majorHAnsi" w:hAnsiTheme="majorHAnsi"/>
          <w:lang w:val="id-ID"/>
        </w:rPr>
        <w:t>for</w:t>
      </w:r>
      <w:r w:rsidR="00A715DA" w:rsidRPr="00AF5422">
        <w:rPr>
          <w:rFonts w:asciiTheme="majorHAnsi" w:hAnsiTheme="majorHAnsi"/>
        </w:rPr>
        <w:t xml:space="preserve"> 8 hours</w:t>
      </w:r>
      <w:r w:rsidR="00A715DA" w:rsidRPr="00AF5422">
        <w:rPr>
          <w:rFonts w:asciiTheme="majorHAnsi" w:hAnsiTheme="majorHAnsi"/>
          <w:lang w:val="id-ID"/>
        </w:rPr>
        <w:t xml:space="preserve"> </w:t>
      </w:r>
      <w:r w:rsidR="00A715DA" w:rsidRPr="00AF5422">
        <w:rPr>
          <w:rFonts w:asciiTheme="majorHAnsi" w:hAnsiTheme="majorHAnsi"/>
        </w:rPr>
        <w:t>with oven</w:t>
      </w:r>
      <w:r w:rsidR="00A715DA" w:rsidRPr="00AF5422">
        <w:rPr>
          <w:rFonts w:asciiTheme="majorHAnsi" w:hAnsiTheme="majorHAnsi"/>
          <w:lang w:val="id-ID"/>
        </w:rPr>
        <w:t xml:space="preserve">. </w:t>
      </w:r>
      <w:r w:rsidR="00A715DA" w:rsidRPr="00AF5422">
        <w:rPr>
          <w:rFonts w:asciiTheme="majorHAnsi" w:hAnsiTheme="majorHAnsi"/>
        </w:rPr>
        <w:t xml:space="preserve">The </w:t>
      </w:r>
      <w:r w:rsidR="00A715DA" w:rsidRPr="00AF5422">
        <w:rPr>
          <w:rFonts w:asciiTheme="majorHAnsi" w:hAnsiTheme="majorHAnsi"/>
          <w:lang w:val="id-ID"/>
        </w:rPr>
        <w:t xml:space="preserve">extract was then analyzed by </w:t>
      </w:r>
      <w:r w:rsidR="00A715DA" w:rsidRPr="00AF5422">
        <w:rPr>
          <w:rFonts w:asciiTheme="majorHAnsi" w:hAnsiTheme="majorHAnsi"/>
        </w:rPr>
        <w:t>spectrophotometry UV-Vis</w:t>
      </w:r>
      <w:r w:rsidR="00A715DA" w:rsidRPr="00AF5422">
        <w:rPr>
          <w:rFonts w:asciiTheme="majorHAnsi" w:hAnsiTheme="majorHAnsi"/>
          <w:lang w:val="id-ID"/>
        </w:rPr>
        <w:t xml:space="preserve"> analysis</w:t>
      </w:r>
      <w:r w:rsidR="00A715DA" w:rsidRPr="00AF5422">
        <w:rPr>
          <w:rFonts w:asciiTheme="majorHAnsi" w:hAnsiTheme="majorHAnsi"/>
        </w:rPr>
        <w:t>.</w:t>
      </w:r>
    </w:p>
    <w:p w:rsidR="00A715DA" w:rsidRPr="00AF5422" w:rsidRDefault="00A715DA" w:rsidP="0026076B">
      <w:pPr>
        <w:pStyle w:val="Keywords"/>
        <w:spacing w:after="0"/>
        <w:rPr>
          <w:rStyle w:val="longtext"/>
          <w:rFonts w:asciiTheme="majorHAnsi" w:hAnsiTheme="majorHAnsi"/>
          <w:lang w:val="id-ID"/>
        </w:rPr>
      </w:pPr>
      <w:r w:rsidRPr="00AF5422">
        <w:rPr>
          <w:rFonts w:asciiTheme="majorHAnsi" w:hAnsiTheme="majorHAnsi"/>
        </w:rPr>
        <w:tab/>
      </w:r>
      <w:r w:rsidR="006479F0" w:rsidRPr="00AF5422">
        <w:rPr>
          <w:rFonts w:asciiTheme="majorHAnsi" w:hAnsiTheme="majorHAnsi"/>
          <w:lang w:val="id-ID"/>
        </w:rPr>
        <w:t xml:space="preserve">The result was then measured </w:t>
      </w:r>
      <w:r w:rsidR="006479F0" w:rsidRPr="00AF5422">
        <w:rPr>
          <w:rFonts w:asciiTheme="majorHAnsi" w:hAnsiTheme="majorHAnsi"/>
        </w:rPr>
        <w:t xml:space="preserve">show that white turmeric </w:t>
      </w:r>
      <w:r w:rsidR="006479F0" w:rsidRPr="00AF5422">
        <w:rPr>
          <w:rFonts w:asciiTheme="majorHAnsi" w:hAnsiTheme="majorHAnsi"/>
          <w:lang w:val="id-ID"/>
        </w:rPr>
        <w:t>the product potentially u</w:t>
      </w:r>
      <w:r w:rsidR="001702DC">
        <w:rPr>
          <w:rFonts w:asciiTheme="majorHAnsi" w:hAnsiTheme="majorHAnsi"/>
          <w:lang w:val="id-ID"/>
        </w:rPr>
        <w:t>sed for sun screen. It gave the the highest SPF value</w:t>
      </w:r>
      <w:bookmarkStart w:id="0" w:name="_GoBack"/>
      <w:bookmarkEnd w:id="0"/>
      <w:r w:rsidR="006479F0" w:rsidRPr="00AF5422">
        <w:rPr>
          <w:rFonts w:asciiTheme="majorHAnsi" w:hAnsiTheme="majorHAnsi"/>
          <w:lang w:val="id-ID"/>
        </w:rPr>
        <w:t xml:space="preserve"> about 4.107 of SPF using solvent of ethyl acetate and 3.295 by using methanol solvent. From the</w:t>
      </w:r>
      <w:r w:rsidR="006479F0" w:rsidRPr="00AF5422">
        <w:rPr>
          <w:rFonts w:asciiTheme="majorHAnsi" w:hAnsiTheme="majorHAnsi"/>
        </w:rPr>
        <w:t xml:space="preserve"> GC-MS (Gas Chromathography – Mass Spectro) </w:t>
      </w:r>
      <w:r w:rsidR="006479F0" w:rsidRPr="00AF5422">
        <w:rPr>
          <w:rFonts w:asciiTheme="majorHAnsi" w:hAnsiTheme="majorHAnsi"/>
          <w:lang w:val="id-ID"/>
        </w:rPr>
        <w:t xml:space="preserve">analysis </w:t>
      </w:r>
      <w:r w:rsidR="006479F0" w:rsidRPr="00AF5422">
        <w:rPr>
          <w:rFonts w:asciiTheme="majorHAnsi" w:hAnsiTheme="majorHAnsi"/>
        </w:rPr>
        <w:t xml:space="preserve">show that white turmeric </w:t>
      </w:r>
      <w:r w:rsidR="006479F0" w:rsidRPr="00AF5422">
        <w:rPr>
          <w:rFonts w:asciiTheme="majorHAnsi" w:hAnsiTheme="majorHAnsi"/>
          <w:lang w:val="id-ID"/>
        </w:rPr>
        <w:t>contain</w:t>
      </w:r>
      <w:r w:rsidR="006479F0" w:rsidRPr="00AF5422">
        <w:rPr>
          <w:rFonts w:asciiTheme="majorHAnsi" w:hAnsiTheme="majorHAnsi"/>
        </w:rPr>
        <w:t xml:space="preserve"> Oroselone, Xanthone, Curcumin, Calamen, And Palmitic Acid</w:t>
      </w:r>
      <w:r w:rsidR="00AF5422" w:rsidRPr="00AF5422">
        <w:rPr>
          <w:rFonts w:asciiTheme="majorHAnsi" w:hAnsiTheme="majorHAnsi"/>
          <w:lang w:val="id-ID"/>
        </w:rPr>
        <w:t>.</w:t>
      </w:r>
      <w:r w:rsidR="006479F0" w:rsidRPr="00AF5422">
        <w:rPr>
          <w:rFonts w:asciiTheme="majorHAnsi" w:hAnsiTheme="majorHAnsi"/>
          <w:lang w:val="id-ID"/>
        </w:rPr>
        <w:t xml:space="preserve"> </w:t>
      </w:r>
    </w:p>
    <w:p w:rsidR="0026076B" w:rsidRPr="00AF5422" w:rsidRDefault="0026076B" w:rsidP="0026076B">
      <w:pPr>
        <w:pStyle w:val="Keywords"/>
        <w:spacing w:after="0"/>
        <w:rPr>
          <w:rStyle w:val="longtext"/>
          <w:rFonts w:asciiTheme="majorHAnsi" w:hAnsiTheme="majorHAnsi"/>
          <w:shd w:val="clear" w:color="auto" w:fill="FFFFFF"/>
        </w:rPr>
      </w:pPr>
    </w:p>
    <w:p w:rsidR="006B1C77" w:rsidRPr="00AF5422" w:rsidRDefault="006B1C77" w:rsidP="006B1C77">
      <w:pPr>
        <w:pStyle w:val="Keywords"/>
        <w:rPr>
          <w:rStyle w:val="longtext"/>
          <w:rFonts w:asciiTheme="majorHAnsi" w:hAnsiTheme="majorHAnsi"/>
          <w:i w:val="0"/>
          <w:shd w:val="clear" w:color="auto" w:fill="FFFFFF"/>
          <w:lang w:val="id-ID"/>
        </w:rPr>
      </w:pPr>
      <w:r w:rsidRPr="00AF5422">
        <w:rPr>
          <w:rStyle w:val="longtext"/>
          <w:rFonts w:asciiTheme="majorHAnsi" w:hAnsiTheme="majorHAnsi"/>
          <w:shd w:val="clear" w:color="auto" w:fill="FFFFFF"/>
        </w:rPr>
        <w:t>K</w:t>
      </w:r>
      <w:r w:rsidR="0026076B" w:rsidRPr="00AF5422">
        <w:rPr>
          <w:rStyle w:val="longtext"/>
          <w:rFonts w:asciiTheme="majorHAnsi" w:hAnsiTheme="majorHAnsi"/>
          <w:shd w:val="clear" w:color="auto" w:fill="FFFFFF"/>
        </w:rPr>
        <w:t xml:space="preserve">ey </w:t>
      </w:r>
      <w:proofErr w:type="gramStart"/>
      <w:r w:rsidR="0026076B" w:rsidRPr="00AF5422">
        <w:rPr>
          <w:rStyle w:val="longtext"/>
          <w:rFonts w:asciiTheme="majorHAnsi" w:hAnsiTheme="majorHAnsi"/>
          <w:shd w:val="clear" w:color="auto" w:fill="FFFFFF"/>
        </w:rPr>
        <w:t>words</w:t>
      </w:r>
      <w:r w:rsidRPr="00AF5422">
        <w:rPr>
          <w:rStyle w:val="longtext"/>
          <w:rFonts w:asciiTheme="majorHAnsi" w:hAnsiTheme="majorHAnsi"/>
          <w:shd w:val="clear" w:color="auto" w:fill="FFFFFF"/>
        </w:rPr>
        <w:t xml:space="preserve"> :</w:t>
      </w:r>
      <w:proofErr w:type="gramEnd"/>
      <w:r w:rsidRPr="00AF5422">
        <w:rPr>
          <w:rStyle w:val="longtext"/>
          <w:rFonts w:asciiTheme="majorHAnsi" w:hAnsiTheme="majorHAnsi"/>
          <w:shd w:val="clear" w:color="auto" w:fill="FFFFFF"/>
        </w:rPr>
        <w:t xml:space="preserve"> </w:t>
      </w:r>
      <w:r w:rsidR="00AF5422" w:rsidRPr="00AF5422">
        <w:rPr>
          <w:rStyle w:val="longtext"/>
          <w:rFonts w:asciiTheme="majorHAnsi" w:hAnsiTheme="majorHAnsi"/>
          <w:shd w:val="clear" w:color="auto" w:fill="FFFFFF"/>
          <w:lang w:val="id-ID"/>
        </w:rPr>
        <w:t xml:space="preserve">antioxidant, </w:t>
      </w:r>
      <w:r w:rsidR="00AF5422" w:rsidRPr="00AF5422">
        <w:rPr>
          <w:rFonts w:asciiTheme="majorHAnsi" w:hAnsiTheme="majorHAnsi"/>
        </w:rPr>
        <w:t>White turmeric</w:t>
      </w:r>
      <w:r w:rsidR="00AF5422" w:rsidRPr="00AF5422">
        <w:rPr>
          <w:rFonts w:asciiTheme="majorHAnsi" w:hAnsiTheme="majorHAnsi"/>
          <w:lang w:val="id-ID"/>
        </w:rPr>
        <w:t>, Sun Protection Factor (SPF)</w:t>
      </w:r>
    </w:p>
    <w:p w:rsidR="00EB796B" w:rsidRPr="00F8671F" w:rsidRDefault="00EB796B">
      <w:pPr>
        <w:rPr>
          <w:rFonts w:asciiTheme="majorHAnsi" w:hAnsiTheme="majorHAnsi"/>
          <w:sz w:val="20"/>
          <w:szCs w:val="20"/>
        </w:rPr>
      </w:pPr>
    </w:p>
    <w:p w:rsidR="005374BD" w:rsidRDefault="005374BD" w:rsidP="002C5FB7">
      <w:pPr>
        <w:rPr>
          <w:rFonts w:asciiTheme="majorHAnsi" w:hAnsiTheme="majorHAnsi"/>
          <w:sz w:val="20"/>
          <w:szCs w:val="20"/>
        </w:rPr>
        <w:sectPr w:rsidR="005374BD" w:rsidSect="005374BD">
          <w:headerReference w:type="default" r:id="rId11"/>
          <w:type w:val="continuous"/>
          <w:pgSz w:w="12240" w:h="15840"/>
          <w:pgMar w:top="1440" w:right="1440" w:bottom="1440" w:left="1440" w:header="720" w:footer="720" w:gutter="0"/>
          <w:cols w:space="720"/>
          <w:docGrid w:linePitch="360"/>
        </w:sectPr>
      </w:pPr>
    </w:p>
    <w:p w:rsidR="00EB796B" w:rsidRPr="00F8671F" w:rsidRDefault="00EB796B" w:rsidP="002C5FB7">
      <w:pPr>
        <w:rPr>
          <w:rFonts w:asciiTheme="majorHAnsi" w:hAnsiTheme="majorHAnsi"/>
          <w:sz w:val="20"/>
          <w:szCs w:val="20"/>
        </w:rPr>
        <w:sectPr w:rsidR="00EB796B" w:rsidRPr="00F8671F" w:rsidSect="005374BD">
          <w:type w:val="continuous"/>
          <w:pgSz w:w="12240" w:h="15840"/>
          <w:pgMar w:top="1440" w:right="1440" w:bottom="1440" w:left="1440" w:header="720" w:footer="720" w:gutter="0"/>
          <w:cols w:num="2" w:space="709"/>
          <w:docGrid w:linePitch="360"/>
        </w:sectPr>
      </w:pPr>
    </w:p>
    <w:p w:rsidR="000A71F9" w:rsidRDefault="00EB796B" w:rsidP="000A71F9">
      <w:pPr>
        <w:pStyle w:val="ListParagraph"/>
        <w:numPr>
          <w:ilvl w:val="0"/>
          <w:numId w:val="1"/>
        </w:numPr>
        <w:jc w:val="both"/>
        <w:rPr>
          <w:rFonts w:asciiTheme="majorHAnsi" w:hAnsiTheme="majorHAnsi"/>
          <w:b/>
          <w:sz w:val="20"/>
          <w:szCs w:val="20"/>
          <w:lang w:val="id-ID"/>
        </w:rPr>
      </w:pPr>
      <w:r w:rsidRPr="008E19B8">
        <w:rPr>
          <w:rFonts w:asciiTheme="majorHAnsi" w:hAnsiTheme="majorHAnsi"/>
          <w:b/>
          <w:sz w:val="20"/>
          <w:szCs w:val="20"/>
          <w:lang w:val="id-ID"/>
        </w:rPr>
        <w:lastRenderedPageBreak/>
        <w:t>PENDAHULUAN</w:t>
      </w:r>
    </w:p>
    <w:p w:rsidR="00195CBF" w:rsidRPr="00195CBF" w:rsidRDefault="00195CBF" w:rsidP="00195CBF">
      <w:pPr>
        <w:ind w:left="360" w:firstLine="360"/>
        <w:jc w:val="both"/>
        <w:rPr>
          <w:rFonts w:asciiTheme="majorHAnsi" w:hAnsiTheme="majorHAnsi"/>
          <w:sz w:val="20"/>
          <w:szCs w:val="20"/>
        </w:rPr>
      </w:pPr>
      <w:r w:rsidRPr="00195CBF">
        <w:rPr>
          <w:rFonts w:asciiTheme="majorHAnsi" w:hAnsiTheme="majorHAnsi"/>
          <w:sz w:val="20"/>
          <w:szCs w:val="20"/>
        </w:rPr>
        <w:t xml:space="preserve">Matahari merupakan sumber cahaya alami yang memiliki peranan sangat penting dalam keberlangsungan kehidupan. Sinar matahari merupakan gelombang elektromagnetik yang menjadi sumber semua jenis sinar. Dipermukaan bumi sinar matahari terdiri dari beberapa spektrum yaitu sinar infra merah (&gt;760 nm), sinar tampak (400-760 nm), sinar ultra violet (UV) A (315-400 nm), sinar UVB (290-315 nm), dan sinar UVC (100-290 nm) yang sangat berbahaya, memiliki energi yang sangat tinggi dan bersifat karsinogenik </w:t>
      </w:r>
      <w:r w:rsidR="00D10866">
        <w:rPr>
          <w:rFonts w:asciiTheme="majorHAnsi" w:hAnsiTheme="majorHAnsi"/>
          <w:sz w:val="20"/>
          <w:szCs w:val="20"/>
          <w:lang w:val="id-ID"/>
        </w:rPr>
        <w:t>(</w:t>
      </w:r>
      <w:r w:rsidR="00D10866">
        <w:rPr>
          <w:sz w:val="20"/>
          <w:szCs w:val="20"/>
        </w:rPr>
        <w:t>Kaur</w:t>
      </w:r>
      <w:r w:rsidR="00D10866">
        <w:rPr>
          <w:sz w:val="20"/>
          <w:szCs w:val="20"/>
          <w:lang w:val="id-ID"/>
        </w:rPr>
        <w:t xml:space="preserve"> dan </w:t>
      </w:r>
      <w:r w:rsidR="00D10866">
        <w:rPr>
          <w:sz w:val="20"/>
          <w:szCs w:val="20"/>
        </w:rPr>
        <w:t>Saraf</w:t>
      </w:r>
      <w:r w:rsidR="00D10866">
        <w:rPr>
          <w:sz w:val="20"/>
          <w:szCs w:val="20"/>
          <w:lang w:val="id-ID"/>
        </w:rPr>
        <w:t>, 2009)</w:t>
      </w:r>
      <w:r w:rsidRPr="00195CBF">
        <w:rPr>
          <w:rFonts w:asciiTheme="majorHAnsi" w:hAnsiTheme="majorHAnsi"/>
          <w:sz w:val="20"/>
          <w:szCs w:val="20"/>
        </w:rPr>
        <w:t xml:space="preserve">. Banyaknya pengaruh lingkungan secara cepat maupun lambat dapat merusak jaringan kulit manusia, salah satunya yaitu pengaruh sinar UV dari sinar matahari. Efek buruk dari radiasi sinar matahari pada kulit manusia dapat menyebabkan kulit terbakar, pigmentasi kulit, penuaan dini, dan dapat menyebabkan kanker pada kulit manusia </w:t>
      </w:r>
      <w:r w:rsidR="00D10866">
        <w:rPr>
          <w:rFonts w:asciiTheme="majorHAnsi" w:hAnsiTheme="majorHAnsi"/>
          <w:sz w:val="20"/>
          <w:szCs w:val="20"/>
          <w:lang w:val="id-ID"/>
        </w:rPr>
        <w:t>(</w:t>
      </w:r>
      <w:r w:rsidR="00D10866" w:rsidRPr="00B14537">
        <w:rPr>
          <w:sz w:val="20"/>
          <w:szCs w:val="20"/>
        </w:rPr>
        <w:t>Wang</w:t>
      </w:r>
      <w:r w:rsidR="00D10866">
        <w:rPr>
          <w:sz w:val="20"/>
          <w:szCs w:val="20"/>
          <w:lang w:val="id-ID"/>
        </w:rPr>
        <w:t>, dkk, 2008)</w:t>
      </w:r>
      <w:r w:rsidRPr="00195CBF">
        <w:rPr>
          <w:rFonts w:asciiTheme="majorHAnsi" w:hAnsiTheme="majorHAnsi"/>
          <w:sz w:val="20"/>
          <w:szCs w:val="20"/>
        </w:rPr>
        <w:t xml:space="preserve">. Oleh karena itu dibutuhkan tabir surya yang dapat melindungi kulit dari bahaya radiasi sinar matahari. Tabir surya alami di alam, pada umumnya senyawa fenolik atau polifenolik yang berperan untuk mencegah efek yang merugikan akibat radiasi UV pada kulit karena antioksidan sebagai </w:t>
      </w:r>
      <w:proofErr w:type="gramStart"/>
      <w:r w:rsidRPr="00195CBF">
        <w:rPr>
          <w:rFonts w:asciiTheme="majorHAnsi" w:hAnsiTheme="majorHAnsi"/>
          <w:sz w:val="20"/>
          <w:szCs w:val="20"/>
        </w:rPr>
        <w:t xml:space="preserve">fotoprotektif  </w:t>
      </w:r>
      <w:r w:rsidR="00D10866">
        <w:rPr>
          <w:rFonts w:asciiTheme="majorHAnsi" w:hAnsiTheme="majorHAnsi"/>
          <w:sz w:val="20"/>
          <w:szCs w:val="20"/>
          <w:lang w:val="id-ID"/>
        </w:rPr>
        <w:t>(</w:t>
      </w:r>
      <w:proofErr w:type="gramEnd"/>
      <w:r w:rsidR="00D10866" w:rsidRPr="00B14537">
        <w:rPr>
          <w:sz w:val="20"/>
          <w:szCs w:val="20"/>
        </w:rPr>
        <w:t>Svobodova</w:t>
      </w:r>
      <w:r w:rsidR="00D10866">
        <w:rPr>
          <w:sz w:val="20"/>
          <w:szCs w:val="20"/>
          <w:lang w:val="id-ID"/>
        </w:rPr>
        <w:t>, dkk, 2003)</w:t>
      </w:r>
      <w:r w:rsidRPr="00195CBF">
        <w:rPr>
          <w:rFonts w:asciiTheme="majorHAnsi" w:hAnsiTheme="majorHAnsi"/>
          <w:sz w:val="20"/>
          <w:szCs w:val="20"/>
        </w:rPr>
        <w:t xml:space="preserve">. </w:t>
      </w:r>
    </w:p>
    <w:p w:rsidR="00D120E4" w:rsidRPr="00195CBF" w:rsidRDefault="00CE1DB6" w:rsidP="00195CBF">
      <w:pPr>
        <w:ind w:left="360" w:firstLine="360"/>
        <w:jc w:val="both"/>
        <w:rPr>
          <w:sz w:val="20"/>
          <w:szCs w:val="20"/>
        </w:rPr>
      </w:pPr>
      <w:r>
        <w:rPr>
          <w:rFonts w:asciiTheme="majorHAnsi" w:hAnsiTheme="majorHAnsi"/>
          <w:sz w:val="20"/>
          <w:szCs w:val="20"/>
          <w:lang w:val="id-ID"/>
        </w:rPr>
        <w:t>T</w:t>
      </w:r>
      <w:r w:rsidR="00195CBF" w:rsidRPr="00195CBF">
        <w:rPr>
          <w:rFonts w:asciiTheme="majorHAnsi" w:hAnsiTheme="majorHAnsi"/>
          <w:sz w:val="20"/>
          <w:szCs w:val="20"/>
        </w:rPr>
        <w:t xml:space="preserve">anaman kunir putih mengandung senyawa kimia seperti kurkuminoid, minyak atsiri, astringensia, flavonoid, sulfur, gum, resin, tepung, sedikit lemak. Selain itu kunir putih mengandung alkaloid, phenol, saponin, glikosida, steroid, terpenoid, dan kandungan lain yang diduga dapat digunakan sebagai antimikroba, antifungal, antikanker, antialergi, antioksidan, dan analgesik </w:t>
      </w:r>
      <w:r w:rsidR="00E1075F">
        <w:rPr>
          <w:rFonts w:asciiTheme="majorHAnsi" w:hAnsiTheme="majorHAnsi"/>
          <w:sz w:val="20"/>
          <w:szCs w:val="20"/>
          <w:lang w:val="id-ID"/>
        </w:rPr>
        <w:t>(</w:t>
      </w:r>
      <w:r w:rsidR="00E1075F">
        <w:rPr>
          <w:sz w:val="20"/>
          <w:szCs w:val="20"/>
        </w:rPr>
        <w:t>Putri</w:t>
      </w:r>
      <w:r w:rsidR="00E1075F">
        <w:rPr>
          <w:sz w:val="20"/>
          <w:szCs w:val="20"/>
          <w:lang w:val="id-ID"/>
        </w:rPr>
        <w:t>, 2014)</w:t>
      </w:r>
      <w:r w:rsidR="00195CBF" w:rsidRPr="00195CBF">
        <w:rPr>
          <w:rFonts w:asciiTheme="majorHAnsi" w:hAnsiTheme="majorHAnsi"/>
          <w:sz w:val="20"/>
          <w:szCs w:val="20"/>
        </w:rPr>
        <w:t xml:space="preserve">. Indonesia merupakan negara yang terletak didaerah tropis memiliki keunikan dan kekayaan hayati yang sangat luar biasa, tercatat tidak kurang dari 30.000 jenis tanaman obat yang tumbuh di Indonesia. Tanaman-tanaman obat ini juga berfungsi sebagai bahan untuk pembuatan kosmetik alami. Salah satu daerah di Indonesia dengan keanekaragaman hayati yang beragam adalah Kabupaten Pandeglang, yang terletak di Provinsi Banten. Pandeglang, dengan kondisi </w:t>
      </w:r>
      <w:r w:rsidR="00195CBF" w:rsidRPr="00195CBF">
        <w:rPr>
          <w:rFonts w:asciiTheme="majorHAnsi" w:hAnsiTheme="majorHAnsi"/>
          <w:sz w:val="20"/>
          <w:szCs w:val="20"/>
        </w:rPr>
        <w:lastRenderedPageBreak/>
        <w:t xml:space="preserve">tanah yang subur ditumbuhi berbagai jenis tumbuhan yang berpotensi sebagai obat-obatan dan bahan kosmetik diantaranya adalah kunir putih atau biasa disebut </w:t>
      </w:r>
      <w:r w:rsidR="00195CBF" w:rsidRPr="00195CBF">
        <w:rPr>
          <w:rFonts w:asciiTheme="majorHAnsi" w:hAnsiTheme="majorHAnsi"/>
          <w:i/>
          <w:sz w:val="20"/>
          <w:szCs w:val="20"/>
        </w:rPr>
        <w:t>koneng leuweung</w:t>
      </w:r>
      <w:r w:rsidR="00195CBF" w:rsidRPr="00195CBF">
        <w:rPr>
          <w:rFonts w:asciiTheme="majorHAnsi" w:hAnsiTheme="majorHAnsi"/>
          <w:sz w:val="20"/>
          <w:szCs w:val="20"/>
        </w:rPr>
        <w:t xml:space="preserve">. Kunir putih ini tumbuh liar dipekarangan, kebun, dan di hutan yang tentunya belum termanfaatkan secara maksimal. Penelitian ini dilakukan untuk mengetahui nilai </w:t>
      </w:r>
      <w:r w:rsidR="00195CBF" w:rsidRPr="00195CBF">
        <w:rPr>
          <w:rFonts w:asciiTheme="majorHAnsi" w:hAnsiTheme="majorHAnsi"/>
          <w:i/>
          <w:sz w:val="20"/>
          <w:szCs w:val="20"/>
        </w:rPr>
        <w:t>Sun Protection Factor</w:t>
      </w:r>
      <w:r w:rsidR="00195CBF" w:rsidRPr="00195CBF">
        <w:rPr>
          <w:rFonts w:asciiTheme="majorHAnsi" w:hAnsiTheme="majorHAnsi"/>
          <w:sz w:val="20"/>
          <w:szCs w:val="20"/>
        </w:rPr>
        <w:t xml:space="preserve"> </w:t>
      </w:r>
      <w:r w:rsidR="00195CBF" w:rsidRPr="00195CBF">
        <w:rPr>
          <w:rFonts w:asciiTheme="majorHAnsi" w:hAnsiTheme="majorHAnsi"/>
          <w:sz w:val="20"/>
          <w:szCs w:val="20"/>
          <w:lang w:val="id-ID"/>
        </w:rPr>
        <w:t>(</w:t>
      </w:r>
      <w:r w:rsidR="00195CBF" w:rsidRPr="00195CBF">
        <w:rPr>
          <w:rFonts w:asciiTheme="majorHAnsi" w:hAnsiTheme="majorHAnsi"/>
          <w:sz w:val="20"/>
          <w:szCs w:val="20"/>
        </w:rPr>
        <w:t>SPF</w:t>
      </w:r>
      <w:r w:rsidR="00195CBF" w:rsidRPr="00195CBF">
        <w:rPr>
          <w:rFonts w:asciiTheme="majorHAnsi" w:hAnsiTheme="majorHAnsi"/>
          <w:sz w:val="20"/>
          <w:szCs w:val="20"/>
          <w:lang w:val="id-ID"/>
        </w:rPr>
        <w:t>)</w:t>
      </w:r>
      <w:r w:rsidR="00195CBF" w:rsidRPr="00195CBF">
        <w:rPr>
          <w:rFonts w:asciiTheme="majorHAnsi" w:hAnsiTheme="majorHAnsi"/>
          <w:sz w:val="20"/>
          <w:szCs w:val="20"/>
        </w:rPr>
        <w:t xml:space="preserve"> yang </w:t>
      </w:r>
      <w:r w:rsidR="00195CBF" w:rsidRPr="00195CBF">
        <w:rPr>
          <w:rFonts w:asciiTheme="majorHAnsi" w:hAnsiTheme="majorHAnsi"/>
          <w:sz w:val="20"/>
          <w:szCs w:val="20"/>
          <w:lang w:val="id-ID"/>
        </w:rPr>
        <w:t>terkandung</w:t>
      </w:r>
      <w:r w:rsidR="00195CBF" w:rsidRPr="00195CBF">
        <w:rPr>
          <w:rFonts w:asciiTheme="majorHAnsi" w:hAnsiTheme="majorHAnsi"/>
          <w:sz w:val="20"/>
          <w:szCs w:val="20"/>
        </w:rPr>
        <w:t xml:space="preserve"> kunir putih</w:t>
      </w:r>
      <w:r w:rsidR="00195CBF" w:rsidRPr="00195CBF">
        <w:rPr>
          <w:rFonts w:asciiTheme="majorHAnsi" w:hAnsiTheme="majorHAnsi"/>
          <w:sz w:val="20"/>
          <w:szCs w:val="20"/>
          <w:lang w:val="id-ID"/>
        </w:rPr>
        <w:t xml:space="preserve"> sebagai bahan dasar untuk pembuatan tabir surya</w:t>
      </w:r>
      <w:r w:rsidR="00195CBF" w:rsidRPr="00195CBF">
        <w:rPr>
          <w:rFonts w:asciiTheme="majorHAnsi" w:hAnsiTheme="majorHAnsi"/>
          <w:sz w:val="20"/>
          <w:szCs w:val="20"/>
        </w:rPr>
        <w:t>.</w:t>
      </w:r>
    </w:p>
    <w:p w:rsidR="000A71F9" w:rsidRDefault="000A71F9" w:rsidP="0040547C">
      <w:pPr>
        <w:ind w:left="360" w:firstLine="360"/>
        <w:jc w:val="both"/>
        <w:rPr>
          <w:rFonts w:asciiTheme="majorHAnsi" w:hAnsiTheme="majorHAnsi"/>
          <w:bCs/>
          <w:sz w:val="20"/>
          <w:szCs w:val="20"/>
        </w:rPr>
      </w:pPr>
    </w:p>
    <w:p w:rsidR="000A71F9" w:rsidRPr="000A71F9" w:rsidRDefault="004E5A54" w:rsidP="000A71F9">
      <w:pPr>
        <w:pStyle w:val="ListParagraph"/>
        <w:numPr>
          <w:ilvl w:val="0"/>
          <w:numId w:val="1"/>
        </w:numPr>
        <w:jc w:val="both"/>
        <w:rPr>
          <w:rFonts w:asciiTheme="majorHAnsi" w:hAnsiTheme="majorHAnsi"/>
          <w:b/>
          <w:bCs/>
          <w:sz w:val="20"/>
          <w:szCs w:val="20"/>
          <w:lang w:val="id-ID"/>
        </w:rPr>
      </w:pPr>
      <w:r>
        <w:rPr>
          <w:rFonts w:asciiTheme="majorHAnsi" w:hAnsiTheme="majorHAnsi"/>
          <w:b/>
          <w:bCs/>
          <w:sz w:val="20"/>
          <w:szCs w:val="20"/>
          <w:lang w:val="id-ID"/>
        </w:rPr>
        <w:t>TI NJAUAN PUSTAKA</w:t>
      </w:r>
    </w:p>
    <w:p w:rsidR="004B1B54" w:rsidRPr="00914E8E" w:rsidRDefault="00ED6AB9" w:rsidP="00914E8E">
      <w:pPr>
        <w:ind w:left="360" w:firstLine="360"/>
        <w:jc w:val="both"/>
        <w:rPr>
          <w:rFonts w:asciiTheme="majorHAnsi" w:hAnsiTheme="majorHAnsi"/>
          <w:sz w:val="20"/>
          <w:szCs w:val="20"/>
        </w:rPr>
      </w:pPr>
      <w:r w:rsidRPr="00914E8E">
        <w:rPr>
          <w:rFonts w:asciiTheme="majorHAnsi" w:hAnsiTheme="majorHAnsi"/>
          <w:sz w:val="20"/>
          <w:szCs w:val="20"/>
        </w:rPr>
        <w:t>Kulit adalah pelindung tubuh dari pengaruh luar terutama dari sengatan sinar matahari. Sinar matahari mempunyai 2 efek, baik yang merugikan maupun yang menguntungkan, tergantung dari frekuensi dan lamanya sinar mengenai kulit, intensitas sinar matahari, serta sensitivitas seseorang.</w:t>
      </w:r>
    </w:p>
    <w:p w:rsidR="00ED6AB9" w:rsidRPr="00914E8E" w:rsidRDefault="00ED6AB9" w:rsidP="00914E8E">
      <w:pPr>
        <w:ind w:left="360" w:firstLine="360"/>
        <w:jc w:val="both"/>
        <w:rPr>
          <w:rFonts w:asciiTheme="majorHAnsi" w:hAnsiTheme="majorHAnsi"/>
          <w:sz w:val="20"/>
          <w:szCs w:val="20"/>
        </w:rPr>
      </w:pPr>
      <w:r w:rsidRPr="00914E8E">
        <w:rPr>
          <w:rFonts w:asciiTheme="majorHAnsi" w:hAnsiTheme="majorHAnsi"/>
          <w:sz w:val="20"/>
          <w:szCs w:val="20"/>
        </w:rPr>
        <w:t xml:space="preserve">Sinar matahari berguna untuk pembentukan vitamin D yang sangat berguna bagi tubuh, namun sinar matahari juga dianggap faktor utama dari berbagai masalah kulit, mulai dari </w:t>
      </w:r>
      <w:r w:rsidRPr="00914E8E">
        <w:rPr>
          <w:rFonts w:asciiTheme="majorHAnsi" w:hAnsiTheme="majorHAnsi"/>
          <w:i/>
          <w:iCs/>
          <w:sz w:val="20"/>
          <w:szCs w:val="20"/>
        </w:rPr>
        <w:t>sunburn</w:t>
      </w:r>
      <w:r w:rsidRPr="00914E8E">
        <w:rPr>
          <w:rFonts w:asciiTheme="majorHAnsi" w:hAnsiTheme="majorHAnsi"/>
          <w:sz w:val="20"/>
          <w:szCs w:val="20"/>
        </w:rPr>
        <w:t>, pigmentasi kulit, penuaan kulit, hingga kanker kulit. Kulit yang terkena radiasi sinar UV akan berwarna lebih gelap, berkeriput, kusam, kering, timbul bercak-bercak coklat kehitaman (melasma), hingga kanker kulit. Bahkan jauh sebelum efek radiasi itu terlihat oleh mata telanjang, kulit sebenarnya sudah mengalami kerusakan.</w:t>
      </w:r>
    </w:p>
    <w:p w:rsidR="00ED6AB9" w:rsidRPr="001F3AC8" w:rsidRDefault="00ED6AB9" w:rsidP="001F3AC8">
      <w:pPr>
        <w:ind w:left="360" w:firstLine="360"/>
        <w:jc w:val="both"/>
        <w:rPr>
          <w:rFonts w:asciiTheme="majorHAnsi" w:hAnsiTheme="majorHAnsi"/>
          <w:sz w:val="20"/>
          <w:szCs w:val="20"/>
        </w:rPr>
      </w:pPr>
      <w:r w:rsidRPr="001F3AC8">
        <w:rPr>
          <w:rFonts w:asciiTheme="majorHAnsi" w:hAnsiTheme="majorHAnsi"/>
          <w:sz w:val="20"/>
          <w:szCs w:val="20"/>
        </w:rPr>
        <w:t>Penyinaran matahari terdiri dari berbagai spektrum dengan panjang gelombang yang berbeda, dari inframerah yang terlihat hingga spektrum ultraviolet. Sinar ultraviolet dengan panjang gelombang 400 – 280 nm dapat menyebabkan sengatan sur</w:t>
      </w:r>
      <w:r w:rsidR="00CE1DB6" w:rsidRPr="001F3AC8">
        <w:rPr>
          <w:rFonts w:asciiTheme="majorHAnsi" w:hAnsiTheme="majorHAnsi"/>
          <w:sz w:val="20"/>
          <w:szCs w:val="20"/>
        </w:rPr>
        <w:t>ya dan perubahan warna kulit</w:t>
      </w:r>
      <w:r w:rsidRPr="001F3AC8">
        <w:rPr>
          <w:rFonts w:asciiTheme="majorHAnsi" w:hAnsiTheme="majorHAnsi"/>
          <w:sz w:val="20"/>
          <w:szCs w:val="20"/>
        </w:rPr>
        <w:t>.</w:t>
      </w:r>
    </w:p>
    <w:p w:rsidR="00ED6AB9" w:rsidRPr="00914E8E" w:rsidRDefault="00ED6AB9" w:rsidP="00914E8E">
      <w:pPr>
        <w:pStyle w:val="ListParagraph"/>
        <w:ind w:left="426"/>
        <w:jc w:val="both"/>
        <w:rPr>
          <w:rFonts w:asciiTheme="majorHAnsi" w:hAnsiTheme="majorHAnsi"/>
          <w:sz w:val="20"/>
          <w:szCs w:val="20"/>
        </w:rPr>
      </w:pPr>
      <w:r w:rsidRPr="00914E8E">
        <w:rPr>
          <w:rFonts w:asciiTheme="majorHAnsi" w:hAnsiTheme="majorHAnsi"/>
          <w:sz w:val="20"/>
          <w:szCs w:val="20"/>
        </w:rPr>
        <w:t>Panjang gelombang sinar ultraviolet dapat dibagi menjadi 3 bagian:</w:t>
      </w:r>
    </w:p>
    <w:p w:rsidR="00ED6AB9" w:rsidRPr="00914E8E" w:rsidRDefault="00ED6AB9" w:rsidP="00914E8E">
      <w:pPr>
        <w:pStyle w:val="ListParagraph"/>
        <w:numPr>
          <w:ilvl w:val="0"/>
          <w:numId w:val="7"/>
        </w:numPr>
        <w:spacing w:after="200"/>
        <w:ind w:left="709" w:hanging="283"/>
        <w:jc w:val="both"/>
        <w:rPr>
          <w:rFonts w:asciiTheme="majorHAnsi" w:hAnsiTheme="majorHAnsi"/>
          <w:b/>
          <w:sz w:val="20"/>
          <w:szCs w:val="20"/>
        </w:rPr>
      </w:pPr>
      <w:r w:rsidRPr="00914E8E">
        <w:rPr>
          <w:rFonts w:asciiTheme="majorHAnsi" w:hAnsiTheme="majorHAnsi"/>
          <w:sz w:val="20"/>
          <w:szCs w:val="20"/>
        </w:rPr>
        <w:t xml:space="preserve">Ultraviolet A ialah sinar dengan panjang gelombang antara 400 – 315 nm dengan efektivitas tertinggi pada 340 nm, dapat menyebabkan warna coklat pada kulit tanpa menimbulkan kemerahan sebelumnya disebabkan oleh adanya oksidasi melanin dalam bentuk leuko yang terdapat pada lapisan kulit. </w:t>
      </w:r>
    </w:p>
    <w:p w:rsidR="00ED6AB9" w:rsidRPr="00914E8E" w:rsidRDefault="00ED6AB9" w:rsidP="00914E8E">
      <w:pPr>
        <w:pStyle w:val="ListParagraph"/>
        <w:numPr>
          <w:ilvl w:val="0"/>
          <w:numId w:val="7"/>
        </w:numPr>
        <w:spacing w:after="200"/>
        <w:ind w:left="709" w:hanging="283"/>
        <w:jc w:val="both"/>
        <w:rPr>
          <w:rFonts w:asciiTheme="majorHAnsi" w:hAnsiTheme="majorHAnsi"/>
          <w:b/>
          <w:sz w:val="20"/>
          <w:szCs w:val="20"/>
        </w:rPr>
      </w:pPr>
      <w:r w:rsidRPr="00914E8E">
        <w:rPr>
          <w:rFonts w:asciiTheme="majorHAnsi" w:hAnsiTheme="majorHAnsi"/>
          <w:sz w:val="20"/>
          <w:szCs w:val="20"/>
        </w:rPr>
        <w:lastRenderedPageBreak/>
        <w:t xml:space="preserve">Ultraviolet B ialah sinar dengan panjang gelombang antara 315 – 280 nm dengan efektivitas tertinggi pada 297,6nm, merupakan daerah eritomogenik, dapat menimbulkan sengatan surya dan terjadi reaksi pembentukan melanin awal. </w:t>
      </w:r>
    </w:p>
    <w:p w:rsidR="00ED6AB9" w:rsidRPr="00960234" w:rsidRDefault="00ED6AB9" w:rsidP="0054632B">
      <w:pPr>
        <w:pStyle w:val="ListParagraph"/>
        <w:numPr>
          <w:ilvl w:val="0"/>
          <w:numId w:val="7"/>
        </w:numPr>
        <w:spacing w:after="200"/>
        <w:ind w:left="709" w:hanging="283"/>
        <w:jc w:val="both"/>
        <w:rPr>
          <w:rFonts w:asciiTheme="majorHAnsi" w:hAnsiTheme="majorHAnsi"/>
          <w:bCs/>
          <w:sz w:val="20"/>
          <w:szCs w:val="20"/>
          <w:lang w:val="id-ID"/>
        </w:rPr>
      </w:pPr>
      <w:r w:rsidRPr="0054632B">
        <w:rPr>
          <w:rFonts w:asciiTheme="majorHAnsi" w:hAnsiTheme="majorHAnsi"/>
          <w:sz w:val="20"/>
          <w:szCs w:val="20"/>
        </w:rPr>
        <w:t xml:space="preserve">Ultraviolet C ialah sinar </w:t>
      </w:r>
      <w:r w:rsidRPr="00960234">
        <w:rPr>
          <w:rFonts w:asciiTheme="majorHAnsi" w:hAnsiTheme="majorHAnsi"/>
          <w:sz w:val="20"/>
          <w:szCs w:val="20"/>
        </w:rPr>
        <w:t>dengan panjang gelombang di bawah 280 nm, dapat merusak jaringan kulit, tetapi sebagian besar telah tersaring oleh lapisan ozon dalam atmosfer.</w:t>
      </w:r>
    </w:p>
    <w:p w:rsidR="00ED6AB9" w:rsidRPr="00960234" w:rsidRDefault="00ED6AB9" w:rsidP="00914E8E">
      <w:pPr>
        <w:pStyle w:val="ListParagraph"/>
        <w:ind w:left="426" w:firstLine="294"/>
        <w:jc w:val="both"/>
        <w:rPr>
          <w:rFonts w:asciiTheme="majorHAnsi" w:hAnsiTheme="majorHAnsi"/>
          <w:sz w:val="20"/>
          <w:szCs w:val="20"/>
        </w:rPr>
      </w:pPr>
      <w:r w:rsidRPr="00960234">
        <w:rPr>
          <w:rFonts w:asciiTheme="majorHAnsi" w:hAnsiTheme="majorHAnsi"/>
          <w:sz w:val="20"/>
          <w:szCs w:val="20"/>
          <w:lang w:val="id-ID"/>
        </w:rPr>
        <w:t xml:space="preserve">Tabir </w:t>
      </w:r>
      <w:r w:rsidRPr="00960234">
        <w:rPr>
          <w:rFonts w:asciiTheme="majorHAnsi" w:hAnsiTheme="majorHAnsi"/>
          <w:sz w:val="20"/>
          <w:szCs w:val="20"/>
        </w:rPr>
        <w:t xml:space="preserve">surya adalah sediaan kosmetika yang digunakan untuk membaurkan atau menyerap cahaya matahari secara efektif, terutama daerah emisi gelombang ultraviolet dan inframerah, sehingga dapat mencegah terjadinya gangguan kulit karena cahaya matahari. </w:t>
      </w:r>
    </w:p>
    <w:p w:rsidR="0051478B" w:rsidRPr="00E1075F" w:rsidRDefault="00ED6AB9" w:rsidP="00914E8E">
      <w:pPr>
        <w:ind w:left="360" w:firstLine="360"/>
        <w:jc w:val="both"/>
        <w:rPr>
          <w:rFonts w:asciiTheme="majorHAnsi" w:hAnsiTheme="majorHAnsi"/>
          <w:sz w:val="20"/>
          <w:szCs w:val="20"/>
          <w:lang w:val="id-ID"/>
        </w:rPr>
      </w:pPr>
      <w:r w:rsidRPr="00960234">
        <w:rPr>
          <w:rFonts w:asciiTheme="majorHAnsi" w:hAnsiTheme="majorHAnsi"/>
          <w:sz w:val="20"/>
          <w:szCs w:val="20"/>
        </w:rPr>
        <w:t>Tabir surya dapat dibuat dalam berbagai bentuk sediaan, asalkan dapat dioleskan pada kulit, misalnya bentuk larutan dalam air atau alkohol, emulsi, krim, dan semi padat yang merupakan sediaan lipid</w:t>
      </w:r>
      <w:r w:rsidR="00E1075F">
        <w:rPr>
          <w:rFonts w:asciiTheme="majorHAnsi" w:hAnsiTheme="majorHAnsi"/>
          <w:sz w:val="20"/>
          <w:szCs w:val="20"/>
        </w:rPr>
        <w:t xml:space="preserve"> non-air, gel, dan aerosol</w:t>
      </w:r>
      <w:r w:rsidRPr="00960234">
        <w:rPr>
          <w:rFonts w:asciiTheme="majorHAnsi" w:hAnsiTheme="majorHAnsi"/>
          <w:sz w:val="20"/>
          <w:szCs w:val="20"/>
        </w:rPr>
        <w:t>.</w:t>
      </w:r>
      <w:r w:rsidR="00E1075F">
        <w:rPr>
          <w:rFonts w:asciiTheme="majorHAnsi" w:hAnsiTheme="majorHAnsi"/>
          <w:sz w:val="20"/>
          <w:szCs w:val="20"/>
          <w:lang w:val="id-ID"/>
        </w:rPr>
        <w:t xml:space="preserve"> </w:t>
      </w:r>
      <w:r w:rsidR="00E1075F" w:rsidRPr="00E1075F">
        <w:rPr>
          <w:rFonts w:asciiTheme="majorHAnsi" w:hAnsiTheme="majorHAnsi"/>
          <w:sz w:val="20"/>
          <w:szCs w:val="20"/>
          <w:lang w:val="id-ID"/>
        </w:rPr>
        <w:t>(</w:t>
      </w:r>
      <w:r w:rsidR="00E1075F" w:rsidRPr="00E1075F">
        <w:rPr>
          <w:rFonts w:asciiTheme="majorHAnsi" w:hAnsiTheme="majorHAnsi"/>
          <w:sz w:val="20"/>
          <w:szCs w:val="20"/>
        </w:rPr>
        <w:t>Ditjen POM</w:t>
      </w:r>
      <w:r w:rsidR="00E1075F" w:rsidRPr="00E1075F">
        <w:rPr>
          <w:rFonts w:asciiTheme="majorHAnsi" w:hAnsiTheme="majorHAnsi"/>
          <w:sz w:val="20"/>
          <w:szCs w:val="20"/>
          <w:lang w:val="id-ID"/>
        </w:rPr>
        <w:t>, 1985)</w:t>
      </w:r>
      <w:r w:rsidR="00E1075F">
        <w:rPr>
          <w:rFonts w:asciiTheme="majorHAnsi" w:hAnsiTheme="majorHAnsi"/>
          <w:sz w:val="20"/>
          <w:szCs w:val="20"/>
          <w:lang w:val="id-ID"/>
        </w:rPr>
        <w:t>.</w:t>
      </w:r>
    </w:p>
    <w:p w:rsidR="00B34D01" w:rsidRPr="00CE1DB6" w:rsidRDefault="006D1282" w:rsidP="00914E8E">
      <w:pPr>
        <w:ind w:left="360" w:firstLine="360"/>
        <w:jc w:val="both"/>
        <w:rPr>
          <w:rFonts w:asciiTheme="majorHAnsi" w:hAnsiTheme="majorHAnsi"/>
          <w:sz w:val="20"/>
          <w:szCs w:val="20"/>
          <w:lang w:val="id-ID"/>
        </w:rPr>
      </w:pPr>
      <w:r>
        <w:rPr>
          <w:rFonts w:asciiTheme="majorHAnsi" w:hAnsiTheme="majorHAnsi"/>
          <w:sz w:val="20"/>
          <w:szCs w:val="20"/>
          <w:lang w:val="id-ID"/>
        </w:rPr>
        <w:t xml:space="preserve">Menurut </w:t>
      </w:r>
      <w:r>
        <w:rPr>
          <w:rFonts w:asciiTheme="majorHAnsi" w:hAnsiTheme="majorHAnsi"/>
          <w:sz w:val="20"/>
          <w:szCs w:val="20"/>
        </w:rPr>
        <w:t xml:space="preserve">Nguyen </w:t>
      </w:r>
      <w:r w:rsidRPr="00CE1DB6">
        <w:rPr>
          <w:rFonts w:asciiTheme="majorHAnsi" w:hAnsiTheme="majorHAnsi"/>
          <w:sz w:val="20"/>
          <w:szCs w:val="20"/>
        </w:rPr>
        <w:t>&amp; Rigel</w:t>
      </w:r>
      <w:r>
        <w:rPr>
          <w:rFonts w:asciiTheme="majorHAnsi" w:hAnsiTheme="majorHAnsi"/>
          <w:sz w:val="20"/>
          <w:szCs w:val="20"/>
          <w:lang w:val="id-ID"/>
        </w:rPr>
        <w:t xml:space="preserve">, (2005) </w:t>
      </w:r>
      <w:r w:rsidR="00B34D01" w:rsidRPr="00960234">
        <w:rPr>
          <w:rFonts w:asciiTheme="majorHAnsi" w:hAnsiTheme="majorHAnsi"/>
          <w:sz w:val="20"/>
          <w:szCs w:val="20"/>
        </w:rPr>
        <w:t>Kemampuan menahan sinar ultraviolet dari tabir surya dinilai dalam faktor proteksi sinar (</w:t>
      </w:r>
      <w:r w:rsidR="00B34D01" w:rsidRPr="00960234">
        <w:rPr>
          <w:rFonts w:asciiTheme="majorHAnsi" w:hAnsiTheme="majorHAnsi"/>
          <w:i/>
          <w:iCs/>
          <w:sz w:val="20"/>
          <w:szCs w:val="20"/>
        </w:rPr>
        <w:t>Sun Protecting Factor</w:t>
      </w:r>
      <w:r w:rsidR="00B34D01" w:rsidRPr="00960234">
        <w:rPr>
          <w:rFonts w:asciiTheme="majorHAnsi" w:hAnsiTheme="majorHAnsi"/>
          <w:sz w:val="20"/>
          <w:szCs w:val="20"/>
        </w:rPr>
        <w:t xml:space="preserve">) yaitu perbandingan energi ultraviolet yang diperlukan untuk menghasilkan eritema minimum pada kulit yang diberi tabir surya terhadap banyaknya energi ultraviolet yang diperlukan untuk menghasilkan eritema minimum pada kulit yang tidak diberi tabir surya. </w:t>
      </w:r>
      <w:r w:rsidR="00B34D01" w:rsidRPr="00960234">
        <w:rPr>
          <w:rFonts w:asciiTheme="majorHAnsi" w:hAnsiTheme="majorHAnsi"/>
          <w:i/>
          <w:iCs/>
          <w:sz w:val="20"/>
          <w:szCs w:val="20"/>
        </w:rPr>
        <w:t xml:space="preserve">Minimal erythema dose </w:t>
      </w:r>
      <w:r w:rsidR="00B34D01" w:rsidRPr="00960234">
        <w:rPr>
          <w:rFonts w:asciiTheme="majorHAnsi" w:hAnsiTheme="majorHAnsi"/>
          <w:sz w:val="20"/>
          <w:szCs w:val="20"/>
        </w:rPr>
        <w:t xml:space="preserve">(MED) adalah dosis energi </w:t>
      </w:r>
      <w:r w:rsidR="00B34D01" w:rsidRPr="00960234">
        <w:rPr>
          <w:rFonts w:asciiTheme="majorHAnsi" w:hAnsiTheme="majorHAnsi"/>
          <w:sz w:val="20"/>
          <w:szCs w:val="20"/>
        </w:rPr>
        <w:lastRenderedPageBreak/>
        <w:t xml:space="preserve">minimum ultraviolet yang diperlukan untuk menghasilkan eritema kulit minimum yang seragam </w:t>
      </w:r>
      <w:r w:rsidR="00CE1DB6">
        <w:rPr>
          <w:rFonts w:asciiTheme="majorHAnsi" w:hAnsiTheme="majorHAnsi"/>
          <w:sz w:val="20"/>
          <w:szCs w:val="20"/>
          <w:lang w:val="id-ID"/>
        </w:rPr>
        <w:t>(</w:t>
      </w:r>
      <w:r w:rsidR="00CE1DB6" w:rsidRPr="00CE1DB6">
        <w:rPr>
          <w:rFonts w:asciiTheme="majorHAnsi" w:hAnsiTheme="majorHAnsi"/>
          <w:sz w:val="20"/>
          <w:szCs w:val="20"/>
        </w:rPr>
        <w:t>Shaath</w:t>
      </w:r>
      <w:r w:rsidR="00CE1DB6">
        <w:rPr>
          <w:rFonts w:asciiTheme="majorHAnsi" w:hAnsiTheme="majorHAnsi"/>
          <w:sz w:val="20"/>
          <w:szCs w:val="20"/>
          <w:lang w:val="id-ID"/>
        </w:rPr>
        <w:t>, 1990)</w:t>
      </w:r>
      <w:r w:rsidR="00B34D01" w:rsidRPr="00960234">
        <w:rPr>
          <w:rFonts w:asciiTheme="majorHAnsi" w:hAnsiTheme="majorHAnsi"/>
          <w:sz w:val="20"/>
          <w:szCs w:val="20"/>
        </w:rPr>
        <w:t xml:space="preserve">. Dosis minimum eritema (MED) diuji oleh setiap panelis pada tes SPF. </w:t>
      </w:r>
      <w:r>
        <w:rPr>
          <w:rFonts w:asciiTheme="majorHAnsi" w:hAnsiTheme="majorHAnsi"/>
          <w:sz w:val="20"/>
          <w:szCs w:val="20"/>
          <w:lang w:val="id-ID"/>
        </w:rPr>
        <w:t xml:space="preserve"> </w:t>
      </w:r>
      <w:r w:rsidR="00B34D01" w:rsidRPr="00960234">
        <w:rPr>
          <w:rFonts w:asciiTheme="majorHAnsi" w:hAnsiTheme="majorHAnsi"/>
          <w:sz w:val="20"/>
          <w:szCs w:val="20"/>
        </w:rPr>
        <w:t>Waktu/dosis pada simulasi cahaya UV dibutuhkan untuk menghasilkan keseragaman, yang hampir tidak menampakkan kemerahan pada kulit. Nilai MED berbeda-beda b</w:t>
      </w:r>
      <w:r>
        <w:rPr>
          <w:rFonts w:asciiTheme="majorHAnsi" w:hAnsiTheme="majorHAnsi"/>
          <w:sz w:val="20"/>
          <w:szCs w:val="20"/>
        </w:rPr>
        <w:t>erdasarkan tipe kulit seseorang.</w:t>
      </w:r>
    </w:p>
    <w:p w:rsidR="00914E8E" w:rsidRPr="00960234" w:rsidRDefault="00CE1DB6" w:rsidP="00914E8E">
      <w:pPr>
        <w:ind w:left="360" w:firstLine="360"/>
        <w:jc w:val="both"/>
        <w:rPr>
          <w:rFonts w:asciiTheme="majorHAnsi" w:hAnsiTheme="majorHAnsi"/>
          <w:sz w:val="20"/>
          <w:szCs w:val="20"/>
          <w:lang w:val="id-ID"/>
        </w:rPr>
        <w:sectPr w:rsidR="00914E8E" w:rsidRPr="00960234" w:rsidSect="005374BD">
          <w:type w:val="continuous"/>
          <w:pgSz w:w="12240" w:h="15840"/>
          <w:pgMar w:top="1440" w:right="1440" w:bottom="1440" w:left="1440" w:header="720" w:footer="720" w:gutter="0"/>
          <w:cols w:num="2" w:space="709"/>
          <w:docGrid w:linePitch="360"/>
        </w:sectPr>
      </w:pPr>
      <w:r>
        <w:rPr>
          <w:rFonts w:asciiTheme="majorHAnsi" w:hAnsiTheme="majorHAnsi"/>
          <w:sz w:val="20"/>
          <w:szCs w:val="20"/>
          <w:lang w:val="id-ID"/>
        </w:rPr>
        <w:t xml:space="preserve">Menurut Magan, (2010), </w:t>
      </w:r>
      <w:r w:rsidR="00B34D01" w:rsidRPr="00960234">
        <w:rPr>
          <w:rFonts w:asciiTheme="majorHAnsi" w:hAnsiTheme="majorHAnsi"/>
          <w:sz w:val="20"/>
          <w:szCs w:val="20"/>
        </w:rPr>
        <w:t xml:space="preserve">Kunir putih </w:t>
      </w:r>
      <w:r w:rsidR="00B34D01" w:rsidRPr="00960234">
        <w:rPr>
          <w:rFonts w:asciiTheme="majorHAnsi" w:hAnsiTheme="majorHAnsi"/>
          <w:i/>
          <w:sz w:val="20"/>
          <w:szCs w:val="20"/>
        </w:rPr>
        <w:t xml:space="preserve">(Curcuma mangga, Val) </w:t>
      </w:r>
      <w:r w:rsidR="00B34D01" w:rsidRPr="00960234">
        <w:rPr>
          <w:rFonts w:asciiTheme="majorHAnsi" w:hAnsiTheme="majorHAnsi"/>
          <w:sz w:val="20"/>
          <w:szCs w:val="20"/>
        </w:rPr>
        <w:t>merupakan salah satu rempah-rempah Indonesia yang mempunyai khasiat dan efektifitas pengobatan yang tinggi.</w:t>
      </w:r>
      <w:r w:rsidR="00B34D01" w:rsidRPr="00960234">
        <w:rPr>
          <w:rFonts w:asciiTheme="majorHAnsi" w:hAnsiTheme="majorHAnsi"/>
          <w:sz w:val="20"/>
          <w:szCs w:val="20"/>
          <w:lang w:val="id-ID"/>
        </w:rPr>
        <w:t xml:space="preserve"> </w:t>
      </w:r>
      <w:r w:rsidR="00914E8E" w:rsidRPr="00960234">
        <w:rPr>
          <w:rFonts w:asciiTheme="majorHAnsi" w:hAnsiTheme="majorHAnsi"/>
          <w:sz w:val="20"/>
          <w:szCs w:val="20"/>
        </w:rPr>
        <w:t xml:space="preserve">Kunir putih </w:t>
      </w:r>
      <w:r w:rsidR="00914E8E" w:rsidRPr="00960234">
        <w:rPr>
          <w:rFonts w:asciiTheme="majorHAnsi" w:hAnsiTheme="majorHAnsi"/>
          <w:i/>
          <w:sz w:val="20"/>
          <w:szCs w:val="20"/>
        </w:rPr>
        <w:t xml:space="preserve">(Curcuma mangga) </w:t>
      </w:r>
      <w:r w:rsidR="00914E8E" w:rsidRPr="00960234">
        <w:rPr>
          <w:rFonts w:asciiTheme="majorHAnsi" w:hAnsiTheme="majorHAnsi"/>
          <w:sz w:val="20"/>
          <w:szCs w:val="20"/>
        </w:rPr>
        <w:t xml:space="preserve">hidup dibeberapa tempat di Indonesia, diantaranya adalah di daerah Pandeglang-Banten, Sedayu-Yogyakarta, Serang-Banten, dan tempat-tempat dengan kondisi tanah, curah hujan dan ketinggian tertentu. Kunir putih </w:t>
      </w:r>
      <w:r w:rsidR="00914E8E" w:rsidRPr="00960234">
        <w:rPr>
          <w:rFonts w:asciiTheme="majorHAnsi" w:hAnsiTheme="majorHAnsi"/>
          <w:i/>
          <w:sz w:val="20"/>
          <w:szCs w:val="20"/>
        </w:rPr>
        <w:t xml:space="preserve">(Curcuma mangga) </w:t>
      </w:r>
      <w:r w:rsidR="00914E8E" w:rsidRPr="00960234">
        <w:rPr>
          <w:rFonts w:asciiTheme="majorHAnsi" w:hAnsiTheme="majorHAnsi"/>
          <w:sz w:val="20"/>
          <w:szCs w:val="20"/>
        </w:rPr>
        <w:t xml:space="preserve">dapat tumbuh baik </w:t>
      </w:r>
      <w:r w:rsidR="00914E8E" w:rsidRPr="00960234">
        <w:rPr>
          <w:rFonts w:asciiTheme="majorHAnsi" w:hAnsiTheme="majorHAnsi"/>
          <w:color w:val="000000"/>
          <w:sz w:val="20"/>
          <w:szCs w:val="20"/>
          <w:shd w:val="clear" w:color="auto" w:fill="FFFFFF"/>
        </w:rPr>
        <w:t xml:space="preserve">pada daerah yang memiliki intensitas cahaya penuh atau sedang, sehingga tanaman ini sangat baik hidup pada tempat-tempat terbuka atau sedikit </w:t>
      </w:r>
      <w:proofErr w:type="gramStart"/>
      <w:r w:rsidR="00914E8E" w:rsidRPr="00960234">
        <w:rPr>
          <w:rFonts w:asciiTheme="majorHAnsi" w:hAnsiTheme="majorHAnsi"/>
          <w:color w:val="000000"/>
          <w:sz w:val="20"/>
          <w:szCs w:val="20"/>
          <w:shd w:val="clear" w:color="auto" w:fill="FFFFFF"/>
        </w:rPr>
        <w:t>naungan.</w:t>
      </w:r>
      <w:r w:rsidR="00B34D01" w:rsidRPr="00960234">
        <w:rPr>
          <w:rFonts w:asciiTheme="majorHAnsi" w:hAnsiTheme="majorHAnsi"/>
          <w:sz w:val="20"/>
          <w:szCs w:val="20"/>
        </w:rPr>
        <w:t>Salah</w:t>
      </w:r>
      <w:proofErr w:type="gramEnd"/>
      <w:r w:rsidR="00B34D01" w:rsidRPr="00960234">
        <w:rPr>
          <w:rFonts w:asciiTheme="majorHAnsi" w:hAnsiTheme="majorHAnsi"/>
          <w:sz w:val="20"/>
          <w:szCs w:val="20"/>
        </w:rPr>
        <w:t xml:space="preserve"> satu ciri khas tanaman ini adalah adanya warna ungu disepanjang ibu tulang daun.</w:t>
      </w:r>
      <w:r w:rsidR="00826892" w:rsidRPr="00960234">
        <w:rPr>
          <w:rFonts w:asciiTheme="majorHAnsi" w:hAnsiTheme="majorHAnsi"/>
          <w:sz w:val="20"/>
          <w:szCs w:val="20"/>
          <w:lang w:val="id-ID"/>
        </w:rPr>
        <w:t xml:space="preserve">  </w:t>
      </w:r>
      <w:r w:rsidR="00826892" w:rsidRPr="00960234">
        <w:rPr>
          <w:rFonts w:asciiTheme="majorHAnsi" w:hAnsiTheme="majorHAnsi"/>
          <w:sz w:val="20"/>
          <w:szCs w:val="20"/>
        </w:rPr>
        <w:t xml:space="preserve">Rimpang induk berbentuk jorong membulat, rimpang cabang berupa akar yang ujungnya mengembung membentuk umbi dan kulit rimpang berwarna putih. Diujung akar terdapat bintil-bintil yang merupakan cadangan air. Daging rimpang berasa pahit dengan warna putih kekuningan. Bagian tanaman yang digunakan </w:t>
      </w:r>
      <w:r w:rsidR="0069509B">
        <w:rPr>
          <w:rFonts w:asciiTheme="majorHAnsi" w:hAnsiTheme="majorHAnsi"/>
          <w:sz w:val="20"/>
          <w:szCs w:val="20"/>
        </w:rPr>
        <w:t>untuk obat</w:t>
      </w:r>
      <w:r w:rsidR="0069509B">
        <w:rPr>
          <w:rFonts w:asciiTheme="majorHAnsi" w:hAnsiTheme="majorHAnsi"/>
          <w:sz w:val="20"/>
          <w:szCs w:val="20"/>
          <w:lang w:val="id-ID"/>
        </w:rPr>
        <w:t xml:space="preserve"> adalah</w:t>
      </w:r>
      <w:r w:rsidR="006D1282">
        <w:rPr>
          <w:rFonts w:asciiTheme="majorHAnsi" w:hAnsiTheme="majorHAnsi"/>
          <w:sz w:val="20"/>
          <w:szCs w:val="20"/>
          <w:lang w:val="id-ID"/>
        </w:rPr>
        <w:t xml:space="preserve"> </w:t>
      </w:r>
      <w:r w:rsidR="0069509B">
        <w:rPr>
          <w:rFonts w:asciiTheme="majorHAnsi" w:hAnsiTheme="majorHAnsi"/>
          <w:sz w:val="20"/>
          <w:szCs w:val="20"/>
          <w:lang w:val="id-ID"/>
        </w:rPr>
        <w:t>rimpangnya</w:t>
      </w:r>
      <w:r w:rsidR="00826892" w:rsidRPr="00960234">
        <w:rPr>
          <w:rFonts w:asciiTheme="majorHAnsi" w:hAnsiTheme="majorHAnsi"/>
          <w:sz w:val="20"/>
          <w:szCs w:val="20"/>
        </w:rPr>
        <w:t>.</w:t>
      </w:r>
    </w:p>
    <w:p w:rsidR="00B34D01" w:rsidRPr="00960234" w:rsidRDefault="00B34D01" w:rsidP="00914E8E">
      <w:pPr>
        <w:ind w:left="360" w:firstLine="360"/>
        <w:jc w:val="both"/>
        <w:rPr>
          <w:rFonts w:asciiTheme="majorHAnsi" w:hAnsiTheme="majorHAnsi"/>
          <w:sz w:val="20"/>
          <w:szCs w:val="20"/>
        </w:rPr>
      </w:pPr>
    </w:p>
    <w:p w:rsidR="00914E8E" w:rsidRPr="00960234" w:rsidRDefault="00914E8E" w:rsidP="00B34D01">
      <w:pPr>
        <w:ind w:left="360" w:firstLine="360"/>
        <w:jc w:val="both"/>
        <w:rPr>
          <w:rFonts w:asciiTheme="majorHAnsi" w:hAnsiTheme="majorHAnsi"/>
          <w:sz w:val="20"/>
          <w:szCs w:val="20"/>
        </w:rPr>
      </w:pPr>
    </w:p>
    <w:p w:rsidR="005374BD" w:rsidRDefault="005374BD" w:rsidP="00B34D01">
      <w:pPr>
        <w:ind w:left="360" w:firstLine="360"/>
        <w:jc w:val="both"/>
        <w:rPr>
          <w:rFonts w:asciiTheme="majorHAnsi" w:hAnsiTheme="majorHAnsi"/>
          <w:sz w:val="20"/>
          <w:szCs w:val="20"/>
        </w:rPr>
        <w:sectPr w:rsidR="005374BD" w:rsidSect="005374BD">
          <w:type w:val="continuous"/>
          <w:pgSz w:w="12240" w:h="15840"/>
          <w:pgMar w:top="1440" w:right="1440" w:bottom="1440" w:left="1440" w:header="720" w:footer="720" w:gutter="0"/>
          <w:cols w:num="2" w:space="709"/>
          <w:docGrid w:linePitch="360"/>
        </w:sectPr>
      </w:pPr>
    </w:p>
    <w:p w:rsidR="00914E8E" w:rsidRPr="00960234" w:rsidRDefault="00914E8E" w:rsidP="00B34D01">
      <w:pPr>
        <w:ind w:left="360" w:firstLine="360"/>
        <w:jc w:val="both"/>
        <w:rPr>
          <w:rFonts w:asciiTheme="majorHAnsi" w:hAnsiTheme="majorHAnsi"/>
          <w:sz w:val="20"/>
          <w:szCs w:val="20"/>
        </w:rPr>
      </w:pPr>
    </w:p>
    <w:p w:rsidR="00914E8E" w:rsidRPr="00960234" w:rsidRDefault="00914E8E" w:rsidP="00B34D01">
      <w:pPr>
        <w:ind w:left="360" w:firstLine="360"/>
        <w:jc w:val="both"/>
        <w:rPr>
          <w:rFonts w:asciiTheme="majorHAnsi" w:hAnsiTheme="majorHAnsi"/>
          <w:sz w:val="20"/>
          <w:szCs w:val="20"/>
        </w:rPr>
        <w:sectPr w:rsidR="00914E8E" w:rsidRPr="00960234" w:rsidSect="005374BD">
          <w:type w:val="continuous"/>
          <w:pgSz w:w="12240" w:h="15840"/>
          <w:pgMar w:top="1440" w:right="1440" w:bottom="1440" w:left="1440" w:header="720" w:footer="720" w:gutter="0"/>
          <w:cols w:space="709"/>
          <w:docGrid w:linePitch="360"/>
        </w:sectPr>
      </w:pPr>
    </w:p>
    <w:p w:rsidR="00B34D01" w:rsidRPr="00960234" w:rsidRDefault="005374BD" w:rsidP="00B34D01">
      <w:pPr>
        <w:ind w:left="360" w:firstLine="360"/>
        <w:jc w:val="both"/>
        <w:rPr>
          <w:rFonts w:asciiTheme="majorHAnsi" w:hAnsiTheme="majorHAnsi"/>
          <w:sz w:val="20"/>
          <w:szCs w:val="20"/>
        </w:rPr>
      </w:pPr>
      <w:r w:rsidRPr="00960234">
        <w:rPr>
          <w:rFonts w:asciiTheme="majorHAnsi" w:hAnsiTheme="majorHAnsi"/>
          <w:noProof/>
          <w:sz w:val="20"/>
          <w:szCs w:val="20"/>
          <w:lang w:val="id-ID" w:eastAsia="id-ID"/>
        </w:rPr>
        <w:lastRenderedPageBreak/>
        <w:drawing>
          <wp:anchor distT="0" distB="0" distL="114300" distR="114300" simplePos="0" relativeHeight="251664896" behindDoc="1" locked="0" layoutInCell="1" allowOverlap="1" wp14:anchorId="61523DE9" wp14:editId="2B1DFEA5">
            <wp:simplePos x="0" y="0"/>
            <wp:positionH relativeFrom="column">
              <wp:posOffset>3484245</wp:posOffset>
            </wp:positionH>
            <wp:positionV relativeFrom="paragraph">
              <wp:posOffset>6985</wp:posOffset>
            </wp:positionV>
            <wp:extent cx="2105025" cy="1676400"/>
            <wp:effectExtent l="0" t="0" r="0" b="0"/>
            <wp:wrapTight wrapText="bothSides">
              <wp:wrapPolygon edited="0">
                <wp:start x="0" y="0"/>
                <wp:lineTo x="0" y="21355"/>
                <wp:lineTo x="21502" y="21355"/>
                <wp:lineTo x="21502" y="0"/>
                <wp:lineTo x="0" y="0"/>
              </wp:wrapPolygon>
            </wp:wrapTight>
            <wp:docPr id="13" name="Picture 10" descr="http://www.informasiherbal.com/wp-content/uploads/2012/07/102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rmasiherbal.com/wp-content/uploads/2012/07/102_1290.jpg"/>
                    <pic:cNvPicPr>
                      <a:picLocks noChangeAspect="1" noChangeArrowheads="1"/>
                    </pic:cNvPicPr>
                  </pic:nvPicPr>
                  <pic:blipFill>
                    <a:blip r:embed="rId12" cstate="print"/>
                    <a:srcRect/>
                    <a:stretch>
                      <a:fillRect/>
                    </a:stretch>
                  </pic:blipFill>
                  <pic:spPr bwMode="auto">
                    <a:xfrm>
                      <a:off x="0" y="0"/>
                      <a:ext cx="2105025" cy="1676400"/>
                    </a:xfrm>
                    <a:prstGeom prst="rect">
                      <a:avLst/>
                    </a:prstGeom>
                    <a:noFill/>
                    <a:ln w="9525">
                      <a:noFill/>
                      <a:miter lim="800000"/>
                      <a:headEnd/>
                      <a:tailEnd/>
                    </a:ln>
                  </pic:spPr>
                </pic:pic>
              </a:graphicData>
            </a:graphic>
            <wp14:sizeRelV relativeFrom="margin">
              <wp14:pctHeight>0</wp14:pctHeight>
            </wp14:sizeRelV>
          </wp:anchor>
        </w:drawing>
      </w:r>
      <w:r w:rsidRPr="00960234">
        <w:rPr>
          <w:rFonts w:asciiTheme="majorHAnsi" w:hAnsiTheme="majorHAnsi"/>
          <w:noProof/>
          <w:sz w:val="20"/>
          <w:szCs w:val="20"/>
          <w:lang w:val="id-ID" w:eastAsia="id-ID"/>
        </w:rPr>
        <w:drawing>
          <wp:anchor distT="0" distB="0" distL="114300" distR="114300" simplePos="0" relativeHeight="251655680" behindDoc="0" locked="0" layoutInCell="1" allowOverlap="1" wp14:anchorId="34057A5A" wp14:editId="5133A144">
            <wp:simplePos x="0" y="0"/>
            <wp:positionH relativeFrom="column">
              <wp:posOffset>529590</wp:posOffset>
            </wp:positionH>
            <wp:positionV relativeFrom="paragraph">
              <wp:posOffset>8890</wp:posOffset>
            </wp:positionV>
            <wp:extent cx="2209800" cy="1724025"/>
            <wp:effectExtent l="0" t="0" r="0" b="0"/>
            <wp:wrapNone/>
            <wp:docPr id="6" name="Picture 5" descr="Image result for tanaman kunir putih"/>
            <wp:cNvGraphicFramePr/>
            <a:graphic xmlns:a="http://schemas.openxmlformats.org/drawingml/2006/main">
              <a:graphicData uri="http://schemas.openxmlformats.org/drawingml/2006/picture">
                <pic:pic xmlns:pic="http://schemas.openxmlformats.org/drawingml/2006/picture">
                  <pic:nvPicPr>
                    <pic:cNvPr id="12294" name="Picture 7" descr="Image result for tanaman kunir putih"/>
                    <pic:cNvPicPr>
                      <a:picLocks noChangeAspect="1" noChangeArrowheads="1"/>
                    </pic:cNvPicPr>
                  </pic:nvPicPr>
                  <pic:blipFill>
                    <a:blip r:embed="rId13"/>
                    <a:srcRect/>
                    <a:stretch>
                      <a:fillRect/>
                    </a:stretch>
                  </pic:blipFill>
                  <pic:spPr bwMode="auto">
                    <a:xfrm>
                      <a:off x="0" y="0"/>
                      <a:ext cx="2209800" cy="1724025"/>
                    </a:xfrm>
                    <a:prstGeom prst="rect">
                      <a:avLst/>
                    </a:prstGeom>
                    <a:noFill/>
                    <a:ln w="9525">
                      <a:noFill/>
                      <a:miter lim="800000"/>
                      <a:headEnd/>
                      <a:tailEnd/>
                    </a:ln>
                  </pic:spPr>
                </pic:pic>
              </a:graphicData>
            </a:graphic>
            <wp14:sizeRelV relativeFrom="margin">
              <wp14:pctHeight>0</wp14:pctHeight>
            </wp14:sizeRelV>
          </wp:anchor>
        </w:drawing>
      </w:r>
    </w:p>
    <w:p w:rsidR="00914E8E" w:rsidRPr="00960234" w:rsidRDefault="00914E8E" w:rsidP="00B34D01">
      <w:pPr>
        <w:ind w:left="360" w:firstLine="360"/>
        <w:jc w:val="both"/>
        <w:rPr>
          <w:rFonts w:asciiTheme="majorHAnsi" w:hAnsiTheme="majorHAnsi"/>
          <w:sz w:val="20"/>
          <w:szCs w:val="20"/>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noProof/>
          <w:sz w:val="20"/>
          <w:szCs w:val="20"/>
          <w:lang w:eastAsia="id-ID"/>
        </w:rPr>
      </w:pPr>
    </w:p>
    <w:p w:rsidR="00914E8E" w:rsidRPr="00960234" w:rsidRDefault="00914E8E" w:rsidP="00B34D01">
      <w:pPr>
        <w:ind w:left="360" w:firstLine="360"/>
        <w:jc w:val="both"/>
        <w:rPr>
          <w:rFonts w:asciiTheme="majorHAnsi" w:hAnsiTheme="majorHAnsi"/>
          <w:sz w:val="20"/>
          <w:szCs w:val="20"/>
        </w:rPr>
      </w:pPr>
    </w:p>
    <w:p w:rsidR="00914E8E" w:rsidRDefault="00914E8E" w:rsidP="00B34D01">
      <w:pPr>
        <w:ind w:left="360" w:firstLine="360"/>
        <w:jc w:val="both"/>
        <w:rPr>
          <w:rFonts w:asciiTheme="majorHAnsi" w:hAnsiTheme="majorHAnsi"/>
          <w:sz w:val="20"/>
          <w:szCs w:val="20"/>
        </w:rPr>
      </w:pPr>
    </w:p>
    <w:p w:rsidR="005374BD" w:rsidRDefault="005374BD" w:rsidP="00B34D01">
      <w:pPr>
        <w:ind w:left="360" w:firstLine="360"/>
        <w:jc w:val="both"/>
        <w:rPr>
          <w:rFonts w:asciiTheme="majorHAnsi" w:hAnsiTheme="majorHAnsi"/>
          <w:sz w:val="20"/>
          <w:szCs w:val="20"/>
        </w:rPr>
      </w:pPr>
    </w:p>
    <w:p w:rsidR="005374BD" w:rsidRPr="005374BD" w:rsidRDefault="005374BD" w:rsidP="00B34D01">
      <w:pPr>
        <w:ind w:left="360" w:firstLine="360"/>
        <w:jc w:val="both"/>
        <w:rPr>
          <w:rFonts w:asciiTheme="majorHAnsi" w:hAnsiTheme="majorHAnsi"/>
          <w:sz w:val="20"/>
          <w:szCs w:val="20"/>
          <w:lang w:val="id-ID"/>
        </w:rPr>
      </w:pPr>
      <w:r>
        <w:rPr>
          <w:rFonts w:asciiTheme="majorHAnsi" w:hAnsiTheme="majorHAnsi"/>
          <w:sz w:val="20"/>
          <w:szCs w:val="20"/>
          <w:lang w:val="id-ID"/>
        </w:rPr>
        <w:t>Gambar 1. (a) Rimpang Kunir Putih</w:t>
      </w:r>
      <w:r>
        <w:rPr>
          <w:rFonts w:asciiTheme="majorHAnsi" w:hAnsiTheme="majorHAnsi"/>
          <w:sz w:val="20"/>
          <w:szCs w:val="20"/>
          <w:lang w:val="id-ID"/>
        </w:rPr>
        <w:tab/>
      </w:r>
      <w:r>
        <w:rPr>
          <w:rFonts w:asciiTheme="majorHAnsi" w:hAnsiTheme="majorHAnsi"/>
          <w:sz w:val="20"/>
          <w:szCs w:val="20"/>
          <w:lang w:val="id-ID"/>
        </w:rPr>
        <w:tab/>
      </w:r>
      <w:r>
        <w:rPr>
          <w:rFonts w:asciiTheme="majorHAnsi" w:hAnsiTheme="majorHAnsi"/>
          <w:sz w:val="20"/>
          <w:szCs w:val="20"/>
          <w:lang w:val="id-ID"/>
        </w:rPr>
        <w:tab/>
        <w:t>(b) Tumbuhan Kunir Putih</w:t>
      </w:r>
    </w:p>
    <w:p w:rsidR="00960234" w:rsidRDefault="00960234" w:rsidP="00914E8E">
      <w:pPr>
        <w:jc w:val="both"/>
        <w:rPr>
          <w:rFonts w:asciiTheme="majorHAnsi" w:hAnsiTheme="majorHAnsi"/>
          <w:sz w:val="20"/>
          <w:szCs w:val="20"/>
        </w:rPr>
      </w:pPr>
    </w:p>
    <w:p w:rsidR="005374BD" w:rsidRDefault="005374BD" w:rsidP="00914E8E">
      <w:pPr>
        <w:jc w:val="both"/>
        <w:rPr>
          <w:rFonts w:asciiTheme="majorHAnsi" w:hAnsiTheme="majorHAnsi"/>
          <w:sz w:val="20"/>
          <w:szCs w:val="20"/>
        </w:rPr>
        <w:sectPr w:rsidR="005374BD" w:rsidSect="005374BD">
          <w:type w:val="continuous"/>
          <w:pgSz w:w="12240" w:h="15840"/>
          <w:pgMar w:top="1440" w:right="1440" w:bottom="1440" w:left="1440" w:header="720" w:footer="720" w:gutter="0"/>
          <w:cols w:space="709"/>
          <w:docGrid w:linePitch="360"/>
        </w:sectPr>
      </w:pPr>
    </w:p>
    <w:p w:rsidR="005374BD" w:rsidRPr="00960234" w:rsidRDefault="005374BD" w:rsidP="00914E8E">
      <w:pPr>
        <w:jc w:val="both"/>
        <w:rPr>
          <w:rFonts w:asciiTheme="majorHAnsi" w:hAnsiTheme="majorHAnsi"/>
          <w:sz w:val="20"/>
          <w:szCs w:val="20"/>
        </w:rPr>
        <w:sectPr w:rsidR="005374BD" w:rsidRPr="00960234" w:rsidSect="005374BD">
          <w:type w:val="continuous"/>
          <w:pgSz w:w="12240" w:h="15840"/>
          <w:pgMar w:top="1440" w:right="1440" w:bottom="1440" w:left="1440" w:header="720" w:footer="720" w:gutter="0"/>
          <w:cols w:num="2" w:space="709"/>
          <w:docGrid w:linePitch="360"/>
        </w:sectPr>
      </w:pPr>
    </w:p>
    <w:p w:rsidR="00960234" w:rsidRPr="00960234" w:rsidRDefault="00960234" w:rsidP="00914E8E">
      <w:pPr>
        <w:jc w:val="both"/>
        <w:rPr>
          <w:rFonts w:asciiTheme="majorHAnsi" w:hAnsiTheme="majorHAnsi"/>
          <w:sz w:val="20"/>
          <w:szCs w:val="20"/>
        </w:rPr>
      </w:pPr>
    </w:p>
    <w:p w:rsidR="00914E8E" w:rsidRPr="00960234" w:rsidRDefault="00914E8E" w:rsidP="00B34D01">
      <w:pPr>
        <w:ind w:left="360" w:firstLine="360"/>
        <w:jc w:val="both"/>
        <w:rPr>
          <w:rFonts w:asciiTheme="majorHAnsi" w:hAnsiTheme="majorHAnsi"/>
          <w:sz w:val="20"/>
          <w:szCs w:val="20"/>
        </w:rPr>
      </w:pPr>
    </w:p>
    <w:p w:rsidR="00914E8E" w:rsidRPr="00960234" w:rsidRDefault="00914E8E" w:rsidP="00B34D01">
      <w:pPr>
        <w:ind w:left="360" w:firstLine="360"/>
        <w:jc w:val="both"/>
        <w:rPr>
          <w:rFonts w:asciiTheme="majorHAnsi" w:hAnsiTheme="majorHAnsi"/>
          <w:sz w:val="20"/>
          <w:szCs w:val="20"/>
        </w:rPr>
        <w:sectPr w:rsidR="00914E8E" w:rsidRPr="00960234" w:rsidSect="005374BD">
          <w:type w:val="continuous"/>
          <w:pgSz w:w="12240" w:h="15840"/>
          <w:pgMar w:top="1440" w:right="1440" w:bottom="1440" w:left="1440" w:header="720" w:footer="720" w:gutter="0"/>
          <w:cols w:num="2" w:space="709"/>
          <w:docGrid w:linePitch="360"/>
        </w:sectPr>
      </w:pPr>
    </w:p>
    <w:p w:rsidR="00914E8E" w:rsidRPr="00960234" w:rsidRDefault="00914E8E" w:rsidP="00B34D01">
      <w:pPr>
        <w:ind w:left="360" w:firstLine="360"/>
        <w:jc w:val="both"/>
        <w:rPr>
          <w:rFonts w:asciiTheme="majorHAnsi" w:hAnsiTheme="majorHAnsi"/>
          <w:sz w:val="20"/>
          <w:szCs w:val="20"/>
        </w:rPr>
      </w:pPr>
    </w:p>
    <w:p w:rsidR="00960234" w:rsidRPr="00960234" w:rsidRDefault="00960234" w:rsidP="00960234">
      <w:pPr>
        <w:ind w:left="360" w:firstLine="360"/>
        <w:jc w:val="both"/>
        <w:rPr>
          <w:rFonts w:asciiTheme="majorHAnsi" w:hAnsiTheme="majorHAnsi"/>
          <w:sz w:val="20"/>
          <w:szCs w:val="20"/>
        </w:rPr>
      </w:pPr>
      <w:r w:rsidRPr="00960234">
        <w:rPr>
          <w:rFonts w:asciiTheme="majorHAnsi" w:hAnsiTheme="majorHAnsi"/>
          <w:sz w:val="20"/>
          <w:szCs w:val="20"/>
        </w:rPr>
        <w:lastRenderedPageBreak/>
        <w:t xml:space="preserve">Senyawa kimia yang terkandung dalam kunir putih diantaranya adalah </w:t>
      </w:r>
      <w:r w:rsidRPr="00960234">
        <w:rPr>
          <w:rFonts w:asciiTheme="majorHAnsi" w:hAnsiTheme="majorHAnsi"/>
          <w:i/>
          <w:sz w:val="20"/>
          <w:szCs w:val="20"/>
        </w:rPr>
        <w:t>monoterpen, sesquiterpene</w:t>
      </w:r>
      <w:r w:rsidRPr="00960234">
        <w:rPr>
          <w:rFonts w:asciiTheme="majorHAnsi" w:hAnsiTheme="majorHAnsi"/>
          <w:sz w:val="20"/>
          <w:szCs w:val="20"/>
        </w:rPr>
        <w:t xml:space="preserve"> dan minyak menguap lainnya, seperti </w:t>
      </w:r>
      <w:r w:rsidRPr="00960234">
        <w:rPr>
          <w:rFonts w:asciiTheme="majorHAnsi" w:hAnsiTheme="majorHAnsi"/>
          <w:i/>
          <w:sz w:val="20"/>
          <w:szCs w:val="20"/>
        </w:rPr>
        <w:t>zedoarone</w:t>
      </w:r>
      <w:r w:rsidRPr="00960234">
        <w:rPr>
          <w:rFonts w:asciiTheme="majorHAnsi" w:hAnsiTheme="majorHAnsi"/>
          <w:sz w:val="20"/>
          <w:szCs w:val="20"/>
        </w:rPr>
        <w:t xml:space="preserve">, </w:t>
      </w:r>
      <w:r w:rsidRPr="00960234">
        <w:rPr>
          <w:rFonts w:asciiTheme="majorHAnsi" w:hAnsiTheme="majorHAnsi"/>
          <w:i/>
          <w:sz w:val="20"/>
          <w:szCs w:val="20"/>
        </w:rPr>
        <w:t>curdione, epicuminol, curzerene, curcumenol</w:t>
      </w:r>
      <w:r w:rsidRPr="00960234">
        <w:rPr>
          <w:rFonts w:asciiTheme="majorHAnsi" w:hAnsiTheme="majorHAnsi"/>
          <w:sz w:val="20"/>
          <w:szCs w:val="20"/>
        </w:rPr>
        <w:t xml:space="preserve">, serta kurkumin. Tanaman kunir putih memiliki khasiat antiasma, antilemak, penurun kolestrol, penambah nafsu makan, pelancar peredaran darah, tonikum, pengobat luka, </w:t>
      </w:r>
      <w:r w:rsidR="0069509B">
        <w:rPr>
          <w:rFonts w:asciiTheme="majorHAnsi" w:hAnsiTheme="majorHAnsi"/>
          <w:sz w:val="20"/>
          <w:szCs w:val="20"/>
        </w:rPr>
        <w:t>penawar racun, dan antioksidan</w:t>
      </w:r>
      <w:r w:rsidRPr="00960234">
        <w:rPr>
          <w:rFonts w:asciiTheme="majorHAnsi" w:hAnsiTheme="majorHAnsi"/>
          <w:sz w:val="20"/>
          <w:szCs w:val="20"/>
        </w:rPr>
        <w:t>.</w:t>
      </w:r>
    </w:p>
    <w:p w:rsidR="00960234" w:rsidRDefault="00960234" w:rsidP="004E5A54">
      <w:pPr>
        <w:ind w:left="360" w:firstLine="360"/>
        <w:jc w:val="both"/>
        <w:rPr>
          <w:rFonts w:asciiTheme="majorHAnsi" w:hAnsiTheme="majorHAnsi"/>
          <w:sz w:val="20"/>
          <w:szCs w:val="20"/>
        </w:rPr>
      </w:pPr>
      <w:r w:rsidRPr="00960234">
        <w:rPr>
          <w:rFonts w:asciiTheme="majorHAnsi" w:hAnsiTheme="majorHAnsi"/>
          <w:sz w:val="20"/>
          <w:szCs w:val="20"/>
        </w:rPr>
        <w:t xml:space="preserve">Senyawa alamiah dalam kunir putih ini secara tradisional sebagai antimikroba, antioksidan, antianalgesik dan antifungal. Aktivitas ini dikarenakan adanya senyawa yang bertanggung jawab yaitu curcumenol. Salah satu kandungan senyawa di dalam kunir putih adalah kurkumin. </w:t>
      </w:r>
      <w:r w:rsidRPr="00960234">
        <w:rPr>
          <w:rFonts w:asciiTheme="majorHAnsi" w:hAnsiTheme="majorHAnsi"/>
          <w:color w:val="000000"/>
          <w:sz w:val="20"/>
          <w:szCs w:val="20"/>
        </w:rPr>
        <w:t xml:space="preserve">Penelitian terkait pengolahan kunir putih telah dilakukan oleh Mulyani </w:t>
      </w:r>
      <w:r w:rsidR="0069509B">
        <w:rPr>
          <w:rFonts w:asciiTheme="majorHAnsi" w:hAnsiTheme="majorHAnsi"/>
          <w:color w:val="000000"/>
          <w:sz w:val="20"/>
          <w:szCs w:val="20"/>
          <w:lang w:val="id-ID"/>
        </w:rPr>
        <w:t>dkk</w:t>
      </w:r>
      <w:r w:rsidRPr="00960234">
        <w:rPr>
          <w:rFonts w:asciiTheme="majorHAnsi" w:hAnsiTheme="majorHAnsi"/>
          <w:color w:val="000000"/>
          <w:sz w:val="20"/>
          <w:szCs w:val="20"/>
        </w:rPr>
        <w:t xml:space="preserve"> (20</w:t>
      </w:r>
      <w:r w:rsidR="0069509B">
        <w:rPr>
          <w:rFonts w:asciiTheme="majorHAnsi" w:hAnsiTheme="majorHAnsi"/>
          <w:color w:val="000000"/>
          <w:sz w:val="20"/>
          <w:szCs w:val="20"/>
          <w:lang w:val="id-ID"/>
        </w:rPr>
        <w:t>10</w:t>
      </w:r>
      <w:r w:rsidRPr="00960234">
        <w:rPr>
          <w:rFonts w:asciiTheme="majorHAnsi" w:hAnsiTheme="majorHAnsi"/>
          <w:color w:val="000000"/>
          <w:sz w:val="20"/>
          <w:szCs w:val="20"/>
        </w:rPr>
        <w:t xml:space="preserve">), bahwa ekstrak </w:t>
      </w:r>
      <w:r w:rsidRPr="004E5A54">
        <w:rPr>
          <w:rFonts w:asciiTheme="majorHAnsi" w:hAnsiTheme="majorHAnsi"/>
          <w:color w:val="000000"/>
          <w:sz w:val="20"/>
          <w:szCs w:val="20"/>
        </w:rPr>
        <w:t>kunir putih mengandung kurkumin sehingga mampu menghambat oksidasi.</w:t>
      </w:r>
      <w:r w:rsidRPr="004E5A54">
        <w:rPr>
          <w:rFonts w:asciiTheme="majorHAnsi" w:hAnsiTheme="majorHAnsi"/>
          <w:color w:val="000000"/>
          <w:sz w:val="20"/>
          <w:szCs w:val="20"/>
          <w:lang w:val="id-ID"/>
        </w:rPr>
        <w:t xml:space="preserve"> K</w:t>
      </w:r>
      <w:r w:rsidRPr="004E5A54">
        <w:rPr>
          <w:rFonts w:asciiTheme="majorHAnsi" w:hAnsiTheme="majorHAnsi"/>
          <w:sz w:val="20"/>
          <w:szCs w:val="20"/>
        </w:rPr>
        <w:t xml:space="preserve">urkumin dapat mengabsorpsi sinar UV yang memiliki panjang gelombang antara 200-400 </w:t>
      </w:r>
      <w:r w:rsidR="0067523D">
        <w:rPr>
          <w:rFonts w:asciiTheme="majorHAnsi" w:hAnsiTheme="majorHAnsi"/>
          <w:sz w:val="20"/>
          <w:szCs w:val="20"/>
        </w:rPr>
        <w:t xml:space="preserve">nm, </w:t>
      </w:r>
      <w:r w:rsidR="0067523D">
        <w:rPr>
          <w:rFonts w:asciiTheme="majorHAnsi" w:hAnsiTheme="majorHAnsi"/>
          <w:sz w:val="20"/>
          <w:szCs w:val="20"/>
          <w:lang w:val="id-ID"/>
        </w:rPr>
        <w:t>s</w:t>
      </w:r>
      <w:r w:rsidRPr="004E5A54">
        <w:rPr>
          <w:rFonts w:asciiTheme="majorHAnsi" w:hAnsiTheme="majorHAnsi"/>
          <w:sz w:val="20"/>
          <w:szCs w:val="20"/>
        </w:rPr>
        <w:t xml:space="preserve">ehingga curcumin mampu digunakan sebagai </w:t>
      </w:r>
      <w:r w:rsidRPr="004E5A54">
        <w:rPr>
          <w:rFonts w:asciiTheme="majorHAnsi" w:hAnsiTheme="majorHAnsi"/>
          <w:sz w:val="20"/>
          <w:szCs w:val="20"/>
          <w:lang w:val="id-ID"/>
        </w:rPr>
        <w:t>tabir surya yang mampu memberi perlindungan</w:t>
      </w:r>
      <w:r w:rsidRPr="004E5A54">
        <w:rPr>
          <w:rFonts w:asciiTheme="majorHAnsi" w:hAnsiTheme="majorHAnsi"/>
          <w:sz w:val="20"/>
          <w:szCs w:val="20"/>
        </w:rPr>
        <w:t xml:space="preserve"> terhadap UV A dan UV B. Selain itu, terdapat senyawa flavonoid yang merupakan antioksidan yang mampu mengubah atau mereduksi radikal bebas dan juga sebagai anti radikal bebas.</w:t>
      </w:r>
    </w:p>
    <w:p w:rsidR="00B62B16" w:rsidRPr="004E5A54" w:rsidRDefault="00B62B16" w:rsidP="004E5A54">
      <w:pPr>
        <w:ind w:left="360" w:firstLine="360"/>
        <w:jc w:val="both"/>
        <w:rPr>
          <w:rFonts w:asciiTheme="majorHAnsi" w:hAnsiTheme="majorHAnsi"/>
          <w:sz w:val="20"/>
          <w:szCs w:val="20"/>
        </w:rPr>
      </w:pPr>
    </w:p>
    <w:p w:rsidR="004E5A54" w:rsidRPr="004E5A54" w:rsidRDefault="004E5A54" w:rsidP="004E5A54">
      <w:pPr>
        <w:pStyle w:val="ListParagraph"/>
        <w:numPr>
          <w:ilvl w:val="0"/>
          <w:numId w:val="1"/>
        </w:numPr>
        <w:jc w:val="both"/>
        <w:rPr>
          <w:rFonts w:asciiTheme="majorHAnsi" w:hAnsiTheme="majorHAnsi"/>
          <w:b/>
          <w:sz w:val="20"/>
          <w:szCs w:val="20"/>
        </w:rPr>
      </w:pPr>
      <w:r w:rsidRPr="004E5A54">
        <w:rPr>
          <w:rFonts w:asciiTheme="majorHAnsi" w:hAnsiTheme="majorHAnsi"/>
          <w:b/>
          <w:sz w:val="20"/>
          <w:szCs w:val="20"/>
          <w:lang w:val="id-ID"/>
        </w:rPr>
        <w:t>METODE PENELITIAN</w:t>
      </w:r>
    </w:p>
    <w:p w:rsidR="004E5A54" w:rsidRPr="004E5A54" w:rsidRDefault="004E5A54" w:rsidP="004E5A54">
      <w:pPr>
        <w:pStyle w:val="ListParagraph"/>
        <w:numPr>
          <w:ilvl w:val="0"/>
          <w:numId w:val="10"/>
        </w:numPr>
        <w:jc w:val="both"/>
        <w:rPr>
          <w:rFonts w:asciiTheme="majorHAnsi" w:hAnsiTheme="majorHAnsi"/>
          <w:sz w:val="20"/>
          <w:szCs w:val="20"/>
          <w:lang w:val="id-ID"/>
        </w:rPr>
      </w:pPr>
      <w:r w:rsidRPr="004E5A54">
        <w:rPr>
          <w:rFonts w:asciiTheme="majorHAnsi" w:hAnsiTheme="majorHAnsi"/>
          <w:sz w:val="20"/>
          <w:szCs w:val="20"/>
          <w:lang w:val="id-ID"/>
        </w:rPr>
        <w:t>Proses Blanching</w:t>
      </w:r>
    </w:p>
    <w:p w:rsidR="004E5A54" w:rsidRPr="004E5A54" w:rsidRDefault="004E5A54" w:rsidP="004E5A54">
      <w:pPr>
        <w:pStyle w:val="ListParagraph"/>
        <w:jc w:val="both"/>
        <w:rPr>
          <w:rFonts w:asciiTheme="majorHAnsi" w:hAnsiTheme="majorHAnsi"/>
          <w:sz w:val="20"/>
          <w:szCs w:val="20"/>
        </w:rPr>
      </w:pPr>
      <w:r w:rsidRPr="004E5A54">
        <w:rPr>
          <w:rFonts w:asciiTheme="majorHAnsi" w:hAnsiTheme="majorHAnsi"/>
          <w:sz w:val="20"/>
          <w:szCs w:val="20"/>
        </w:rPr>
        <w:t xml:space="preserve">Rimpang kunir putih disortasi dan dipilih cabang yang baik dan tidak busuk, kemudian dilakukan pengupasan dan pencucian. Kunir putih tanpa kulit dipotong secara melintang dengan ketebalan 2-3 mm dan ukuran 1,5-2,5 cm. Kemudian dilakukan persiapan larutan asam sitrat 0,05% sebanyak 750 mL dan dipanaskan hingga 100 </w:t>
      </w:r>
      <w:r w:rsidRPr="004E5A54">
        <w:rPr>
          <w:rFonts w:asciiTheme="majorHAnsi" w:hAnsiTheme="majorHAnsi"/>
          <w:sz w:val="20"/>
          <w:szCs w:val="20"/>
        </w:rPr>
        <w:sym w:font="Symbol" w:char="F0B0"/>
      </w:r>
      <w:r w:rsidRPr="004E5A54">
        <w:rPr>
          <w:rFonts w:asciiTheme="majorHAnsi" w:hAnsiTheme="majorHAnsi"/>
          <w:sz w:val="20"/>
          <w:szCs w:val="20"/>
        </w:rPr>
        <w:t xml:space="preserve">C. Potongan kunir putih sebanyak 200 gr di </w:t>
      </w:r>
      <w:r w:rsidRPr="004E5A54">
        <w:rPr>
          <w:rFonts w:asciiTheme="majorHAnsi" w:hAnsiTheme="majorHAnsi"/>
          <w:i/>
          <w:sz w:val="20"/>
          <w:szCs w:val="20"/>
        </w:rPr>
        <w:t>blanching</w:t>
      </w:r>
      <w:r w:rsidRPr="004E5A54">
        <w:rPr>
          <w:rFonts w:asciiTheme="majorHAnsi" w:hAnsiTheme="majorHAnsi"/>
          <w:sz w:val="20"/>
          <w:szCs w:val="20"/>
        </w:rPr>
        <w:t xml:space="preserve"> pada medium asam sitrat pada 100 </w:t>
      </w:r>
      <w:r w:rsidRPr="004E5A54">
        <w:rPr>
          <w:rFonts w:asciiTheme="majorHAnsi" w:hAnsiTheme="majorHAnsi"/>
          <w:sz w:val="20"/>
          <w:szCs w:val="20"/>
        </w:rPr>
        <w:sym w:font="Symbol" w:char="F0B0"/>
      </w:r>
      <w:r w:rsidRPr="004E5A54">
        <w:rPr>
          <w:rFonts w:asciiTheme="majorHAnsi" w:hAnsiTheme="majorHAnsi"/>
          <w:sz w:val="20"/>
          <w:szCs w:val="20"/>
        </w:rPr>
        <w:t xml:space="preserve">C selama 5 menit. Setelah itu, dilakukan penyaringan dan penirisan kunir putih setelah </w:t>
      </w:r>
      <w:r w:rsidRPr="004E5A54">
        <w:rPr>
          <w:rFonts w:asciiTheme="majorHAnsi" w:hAnsiTheme="majorHAnsi"/>
          <w:i/>
          <w:sz w:val="20"/>
          <w:szCs w:val="20"/>
        </w:rPr>
        <w:t>blanching</w:t>
      </w:r>
      <w:r w:rsidRPr="004E5A54">
        <w:rPr>
          <w:rFonts w:asciiTheme="majorHAnsi" w:hAnsiTheme="majorHAnsi"/>
          <w:sz w:val="20"/>
          <w:szCs w:val="20"/>
        </w:rPr>
        <w:t>.</w:t>
      </w:r>
    </w:p>
    <w:p w:rsidR="004E5A54" w:rsidRPr="004E5A54" w:rsidRDefault="004E5A54" w:rsidP="004E5A54">
      <w:pPr>
        <w:pStyle w:val="ListParagraph"/>
        <w:numPr>
          <w:ilvl w:val="0"/>
          <w:numId w:val="10"/>
        </w:numPr>
        <w:jc w:val="both"/>
        <w:rPr>
          <w:rFonts w:asciiTheme="majorHAnsi" w:hAnsiTheme="majorHAnsi"/>
          <w:sz w:val="20"/>
          <w:szCs w:val="20"/>
          <w:lang w:val="id-ID"/>
        </w:rPr>
      </w:pPr>
      <w:r w:rsidRPr="004E5A54">
        <w:rPr>
          <w:rFonts w:asciiTheme="majorHAnsi" w:hAnsiTheme="majorHAnsi"/>
          <w:sz w:val="20"/>
          <w:szCs w:val="20"/>
          <w:lang w:val="id-ID"/>
        </w:rPr>
        <w:t>Ekstraksi Rimpang Kunir Putih</w:t>
      </w:r>
    </w:p>
    <w:p w:rsidR="00EF7F7F" w:rsidRDefault="004E5A54" w:rsidP="004E5A54">
      <w:pPr>
        <w:pStyle w:val="ListParagraph"/>
        <w:jc w:val="both"/>
        <w:rPr>
          <w:rFonts w:asciiTheme="majorHAnsi" w:hAnsiTheme="majorHAnsi"/>
          <w:sz w:val="20"/>
          <w:szCs w:val="20"/>
          <w:lang w:val="id-ID"/>
        </w:rPr>
      </w:pPr>
      <w:r w:rsidRPr="004E5A54">
        <w:rPr>
          <w:rFonts w:asciiTheme="majorHAnsi" w:hAnsiTheme="majorHAnsi"/>
          <w:sz w:val="20"/>
          <w:szCs w:val="20"/>
        </w:rPr>
        <w:t xml:space="preserve">Dalam tahap ini, kunir putih dihaluskan dengan </w:t>
      </w:r>
      <w:r w:rsidRPr="004E5A54">
        <w:rPr>
          <w:rFonts w:asciiTheme="majorHAnsi" w:hAnsiTheme="majorHAnsi"/>
          <w:i/>
          <w:iCs/>
          <w:sz w:val="20"/>
          <w:szCs w:val="20"/>
        </w:rPr>
        <w:t xml:space="preserve">blender </w:t>
      </w:r>
      <w:r w:rsidRPr="004E5A54">
        <w:rPr>
          <w:rFonts w:asciiTheme="majorHAnsi" w:hAnsiTheme="majorHAnsi"/>
          <w:sz w:val="20"/>
          <w:szCs w:val="20"/>
        </w:rPr>
        <w:t xml:space="preserve">selama 3 menit dengan penambahan 250 mL pelarut yang telah ditentukan yaitu ethil asetat dan ethanol hingga dihasilkan </w:t>
      </w:r>
      <w:r w:rsidRPr="004E5A54">
        <w:rPr>
          <w:rFonts w:asciiTheme="majorHAnsi" w:hAnsiTheme="majorHAnsi"/>
          <w:i/>
          <w:sz w:val="20"/>
          <w:szCs w:val="20"/>
        </w:rPr>
        <w:t>slurry</w:t>
      </w:r>
      <w:r w:rsidRPr="004E5A54">
        <w:rPr>
          <w:rFonts w:asciiTheme="majorHAnsi" w:hAnsiTheme="majorHAnsi"/>
          <w:sz w:val="20"/>
          <w:szCs w:val="20"/>
        </w:rPr>
        <w:t xml:space="preserve"> kunir putih. </w:t>
      </w:r>
      <w:r w:rsidRPr="004E5A54">
        <w:rPr>
          <w:rFonts w:asciiTheme="majorHAnsi" w:hAnsiTheme="majorHAnsi"/>
          <w:i/>
          <w:sz w:val="20"/>
          <w:szCs w:val="20"/>
        </w:rPr>
        <w:t xml:space="preserve">Slurry </w:t>
      </w:r>
      <w:r w:rsidRPr="004E5A54">
        <w:rPr>
          <w:rFonts w:asciiTheme="majorHAnsi" w:hAnsiTheme="majorHAnsi"/>
          <w:sz w:val="20"/>
          <w:szCs w:val="20"/>
        </w:rPr>
        <w:t xml:space="preserve">kunir putih dimasukkan kedalam bejana, kemudian ditambahkan 350 mL </w:t>
      </w:r>
      <w:r w:rsidRPr="004E5A54">
        <w:rPr>
          <w:rFonts w:asciiTheme="majorHAnsi" w:hAnsiTheme="majorHAnsi"/>
          <w:sz w:val="20"/>
          <w:szCs w:val="20"/>
        </w:rPr>
        <w:lastRenderedPageBreak/>
        <w:t xml:space="preserve">pelarut sehingga total pelarut yang digunakan adalah 600 mL. Setelah itu dilakukan ekstraksi digesti dengan temperatur yang ditentukan yaitu 30, 50 dan 70 </w:t>
      </w:r>
      <w:r w:rsidRPr="004E5A54">
        <w:rPr>
          <w:rFonts w:asciiTheme="majorHAnsi" w:hAnsiTheme="majorHAnsi"/>
          <w:sz w:val="20"/>
          <w:szCs w:val="20"/>
        </w:rPr>
        <w:sym w:font="Symbol" w:char="F0B0"/>
      </w:r>
      <w:r w:rsidRPr="004E5A54">
        <w:rPr>
          <w:rFonts w:asciiTheme="majorHAnsi" w:hAnsiTheme="majorHAnsi"/>
          <w:sz w:val="20"/>
          <w:szCs w:val="20"/>
        </w:rPr>
        <w:t xml:space="preserve">C selama 2 jam. Kemudian dilakukan penyaringan untuk menghasilkan filtrat dan dilakukan dekantasi untuk meminimalisir residu pada filtrat. Setelah itu, filtrat dimasukkan kedalam </w:t>
      </w:r>
      <w:r w:rsidRPr="004E5A54">
        <w:rPr>
          <w:rFonts w:asciiTheme="majorHAnsi" w:hAnsiTheme="majorHAnsi"/>
          <w:i/>
          <w:sz w:val="20"/>
          <w:szCs w:val="20"/>
        </w:rPr>
        <w:t>water bath</w:t>
      </w:r>
      <w:r w:rsidRPr="004E5A54">
        <w:rPr>
          <w:rFonts w:asciiTheme="majorHAnsi" w:hAnsiTheme="majorHAnsi"/>
          <w:sz w:val="20"/>
          <w:szCs w:val="20"/>
        </w:rPr>
        <w:t xml:space="preserve"> dengan air sebagai medium pemanas pada temperatur 40-45 </w:t>
      </w:r>
      <w:r w:rsidRPr="004E5A54">
        <w:rPr>
          <w:rFonts w:asciiTheme="majorHAnsi" w:hAnsiTheme="majorHAnsi"/>
          <w:sz w:val="20"/>
          <w:szCs w:val="20"/>
        </w:rPr>
        <w:sym w:font="Symbol" w:char="F0B0"/>
      </w:r>
      <w:r w:rsidRPr="004E5A54">
        <w:rPr>
          <w:rFonts w:asciiTheme="majorHAnsi" w:hAnsiTheme="majorHAnsi"/>
          <w:sz w:val="20"/>
          <w:szCs w:val="20"/>
        </w:rPr>
        <w:t xml:space="preserve">C selama 4 jam. Kemudian dilakukan penguapan pada </w:t>
      </w:r>
      <w:r w:rsidRPr="004E5A54">
        <w:rPr>
          <w:rFonts w:asciiTheme="majorHAnsi" w:hAnsiTheme="majorHAnsi"/>
          <w:i/>
          <w:sz w:val="20"/>
          <w:szCs w:val="20"/>
        </w:rPr>
        <w:t>oven</w:t>
      </w:r>
      <w:r w:rsidRPr="004E5A54">
        <w:rPr>
          <w:rFonts w:asciiTheme="majorHAnsi" w:hAnsiTheme="majorHAnsi"/>
          <w:sz w:val="20"/>
          <w:szCs w:val="20"/>
        </w:rPr>
        <w:t xml:space="preserve"> dengan temperatur 37 </w:t>
      </w:r>
      <w:r w:rsidRPr="004E5A54">
        <w:rPr>
          <w:rFonts w:asciiTheme="majorHAnsi" w:hAnsiTheme="majorHAnsi"/>
          <w:sz w:val="20"/>
          <w:szCs w:val="20"/>
        </w:rPr>
        <w:sym w:font="Symbol" w:char="F0B0"/>
      </w:r>
      <w:r w:rsidRPr="004E5A54">
        <w:rPr>
          <w:rFonts w:asciiTheme="majorHAnsi" w:hAnsiTheme="majorHAnsi"/>
          <w:sz w:val="20"/>
          <w:szCs w:val="20"/>
        </w:rPr>
        <w:t>C selama 8 jam untuk menghilangkan pelarut yang masih terjebak dalam ekstrak.</w:t>
      </w:r>
      <w:r w:rsidRPr="004E5A54">
        <w:rPr>
          <w:rFonts w:asciiTheme="majorHAnsi" w:hAnsiTheme="majorHAnsi"/>
          <w:sz w:val="20"/>
          <w:szCs w:val="20"/>
          <w:lang w:val="id-ID"/>
        </w:rPr>
        <w:t xml:space="preserve"> Setelah itu dilakukan analisa untuk menguji besarnya nilai SPF yang terk</w:t>
      </w:r>
      <w:r w:rsidR="00EF7F7F">
        <w:rPr>
          <w:rFonts w:asciiTheme="majorHAnsi" w:hAnsiTheme="majorHAnsi"/>
          <w:sz w:val="20"/>
          <w:szCs w:val="20"/>
          <w:lang w:val="id-ID"/>
        </w:rPr>
        <w:t>andung pada rimpang kunir putih.</w:t>
      </w:r>
    </w:p>
    <w:p w:rsidR="00EF7F7F" w:rsidRDefault="00EF7F7F" w:rsidP="00EF7F7F">
      <w:pPr>
        <w:pStyle w:val="ListParagraph"/>
        <w:numPr>
          <w:ilvl w:val="0"/>
          <w:numId w:val="10"/>
        </w:numPr>
        <w:jc w:val="both"/>
        <w:rPr>
          <w:rFonts w:asciiTheme="majorHAnsi" w:hAnsiTheme="majorHAnsi"/>
          <w:sz w:val="20"/>
          <w:szCs w:val="20"/>
          <w:lang w:val="id-ID"/>
        </w:rPr>
      </w:pPr>
      <w:r>
        <w:rPr>
          <w:rFonts w:asciiTheme="majorHAnsi" w:hAnsiTheme="majorHAnsi"/>
          <w:sz w:val="20"/>
          <w:szCs w:val="20"/>
          <w:lang w:val="id-ID"/>
        </w:rPr>
        <w:t>Analisa SPF</w:t>
      </w:r>
    </w:p>
    <w:p w:rsidR="0067523D" w:rsidRPr="007001FE" w:rsidRDefault="00EF7F7F" w:rsidP="0067523D">
      <w:pPr>
        <w:ind w:left="720"/>
        <w:jc w:val="both"/>
        <w:rPr>
          <w:rFonts w:asciiTheme="majorHAnsi" w:hAnsiTheme="majorHAnsi"/>
          <w:sz w:val="20"/>
          <w:szCs w:val="20"/>
        </w:rPr>
      </w:pPr>
      <w:r w:rsidRPr="001D2367">
        <w:rPr>
          <w:rFonts w:asciiTheme="majorHAnsi" w:hAnsiTheme="majorHAnsi"/>
          <w:sz w:val="20"/>
          <w:szCs w:val="20"/>
        </w:rPr>
        <w:t>Pengukuran dan pengujian aktivitas senyawa-senyawa tabir surya dapat dilakukan dengan banyak cara yakni pengujian secara in vitro dan in vivo. Pengujian aktivitas serapan sinar UV secara in vitro dapat dilakukan dengan teknik spektroskopi UV yang diukur pada rentang panjang gelombang sinar UV (200-400 nm)</w:t>
      </w:r>
      <w:r w:rsidRPr="001D2367">
        <w:rPr>
          <w:rFonts w:asciiTheme="majorHAnsi" w:hAnsiTheme="majorHAnsi"/>
          <w:sz w:val="20"/>
          <w:szCs w:val="20"/>
          <w:lang w:val="id-ID"/>
        </w:rPr>
        <w:t xml:space="preserve">, </w:t>
      </w:r>
      <w:r w:rsidR="0067523D" w:rsidRPr="007001FE">
        <w:rPr>
          <w:rFonts w:asciiTheme="majorHAnsi" w:hAnsiTheme="majorHAnsi"/>
          <w:sz w:val="20"/>
          <w:szCs w:val="20"/>
        </w:rPr>
        <w:t xml:space="preserve">Menurut Sayre (1979), penentuan efektivitas tabir surya dilakukan dengan menentukan nilai SPF secara </w:t>
      </w:r>
      <w:r w:rsidR="0067523D" w:rsidRPr="007001FE">
        <w:rPr>
          <w:rFonts w:asciiTheme="majorHAnsi" w:hAnsiTheme="majorHAnsi"/>
          <w:i/>
          <w:iCs/>
          <w:sz w:val="20"/>
          <w:szCs w:val="20"/>
        </w:rPr>
        <w:t xml:space="preserve">in vitro </w:t>
      </w:r>
      <w:r w:rsidR="0067523D" w:rsidRPr="007001FE">
        <w:rPr>
          <w:rFonts w:asciiTheme="majorHAnsi" w:hAnsiTheme="majorHAnsi"/>
          <w:sz w:val="20"/>
          <w:szCs w:val="20"/>
        </w:rPr>
        <w:t>dengan metode spektrofotometri. Untuk menghitung nilai SPF digunakan rumus:</w:t>
      </w:r>
    </w:p>
    <w:p w:rsidR="0067523D" w:rsidRDefault="0067523D" w:rsidP="0067523D">
      <w:pPr>
        <w:tabs>
          <w:tab w:val="left" w:leader="dot" w:pos="7655"/>
        </w:tabs>
        <w:jc w:val="both"/>
        <w:rPr>
          <w:rFonts w:asciiTheme="majorHAnsi" w:eastAsiaTheme="minorEastAsia" w:hAnsiTheme="majorHAnsi"/>
          <w:sz w:val="16"/>
          <w:szCs w:val="16"/>
          <w:lang w:val="id-ID"/>
        </w:rPr>
      </w:pPr>
      <w:r>
        <w:rPr>
          <w:rFonts w:asciiTheme="majorHAnsi" w:hAnsiTheme="majorHAnsi"/>
          <w:sz w:val="16"/>
          <w:szCs w:val="16"/>
          <w:lang w:val="id-ID"/>
        </w:rPr>
        <w:t xml:space="preserve">                   </w:t>
      </w:r>
      <m:oMath>
        <m:r>
          <w:rPr>
            <w:rFonts w:ascii="Cambria Math" w:hAnsi="Cambria Math"/>
            <w:sz w:val="16"/>
            <w:szCs w:val="16"/>
          </w:rPr>
          <m:t xml:space="preserve"> AUC=</m:t>
        </m:r>
        <m:nary>
          <m:naryPr>
            <m:chr m:val="∑"/>
            <m:limLoc m:val="undOvr"/>
            <m:ctrlPr>
              <w:rPr>
                <w:rFonts w:ascii="Cambria Math" w:hAnsi="Cambria Math" w:cs="CambriaMath"/>
                <w:i/>
                <w:sz w:val="16"/>
                <w:szCs w:val="16"/>
              </w:rPr>
            </m:ctrlPr>
          </m:naryPr>
          <m:sub>
            <m:r>
              <w:rPr>
                <w:rFonts w:ascii="Cambria Math" w:hAnsi="Cambria Math" w:cs="CambriaMath"/>
                <w:sz w:val="16"/>
                <w:szCs w:val="16"/>
              </w:rPr>
              <m:t>290</m:t>
            </m:r>
          </m:sub>
          <m:sup>
            <m:r>
              <w:rPr>
                <w:rFonts w:ascii="Cambria Math" w:hAnsi="Cambria Math" w:cs="CambriaMath"/>
                <w:sz w:val="16"/>
                <w:szCs w:val="16"/>
              </w:rPr>
              <m:t>320</m:t>
            </m:r>
          </m:sup>
          <m:e>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 xml:space="preserve">Serapan </m:t>
                        </m:r>
                        <m:r>
                          <w:rPr>
                            <w:rFonts w:ascii="Cambria Math" w:hAnsi="Cambria Math" w:cs="CambriaMath"/>
                            <w:sz w:val="16"/>
                            <w:szCs w:val="16"/>
                          </w:rPr>
                          <m:t>λ</m:t>
                        </m:r>
                      </m:e>
                      <m:sub>
                        <m:r>
                          <w:rPr>
                            <w:rFonts w:ascii="Cambria Math" w:hAnsi="Cambria Math"/>
                            <w:sz w:val="16"/>
                            <w:szCs w:val="16"/>
                          </w:rPr>
                          <m:t>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 xml:space="preserve">Serapan </m:t>
                        </m:r>
                        <m:r>
                          <w:rPr>
                            <w:rFonts w:ascii="Cambria Math" w:hAnsi="Cambria Math" w:cs="CambriaMath"/>
                            <w:sz w:val="16"/>
                            <w:szCs w:val="16"/>
                          </w:rPr>
                          <m:t>λ</m:t>
                        </m:r>
                      </m:e>
                      <m:sub>
                        <m:r>
                          <w:rPr>
                            <w:rFonts w:ascii="Cambria Math" w:hAnsi="Cambria Math"/>
                            <w:sz w:val="16"/>
                            <w:szCs w:val="16"/>
                          </w:rPr>
                          <m:t>n+1</m:t>
                        </m:r>
                      </m:sub>
                    </m:sSub>
                  </m:num>
                  <m:den>
                    <m:r>
                      <w:rPr>
                        <w:rFonts w:ascii="Cambria Math" w:hAnsi="Cambria Math"/>
                        <w:sz w:val="16"/>
                        <w:szCs w:val="16"/>
                      </w:rPr>
                      <m:t>2</m:t>
                    </m:r>
                  </m:den>
                </m:f>
              </m:e>
            </m:d>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cs="CambriaMath"/>
                        <w:sz w:val="16"/>
                        <w:szCs w:val="16"/>
                      </w:rPr>
                      <m:t>λ</m:t>
                    </m:r>
                  </m:e>
                  <m:sub>
                    <m:r>
                      <w:rPr>
                        <w:rFonts w:ascii="Cambria Math" w:hAnsi="Cambria Math"/>
                        <w:sz w:val="16"/>
                        <w:szCs w:val="16"/>
                      </w:rPr>
                      <m:t>n+1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cs="CambriaMath"/>
                        <w:sz w:val="16"/>
                        <w:szCs w:val="16"/>
                      </w:rPr>
                      <m:t>λ</m:t>
                    </m:r>
                  </m:e>
                  <m:sub>
                    <m:r>
                      <w:rPr>
                        <w:rFonts w:ascii="Cambria Math" w:hAnsi="Cambria Math"/>
                        <w:sz w:val="16"/>
                        <w:szCs w:val="16"/>
                      </w:rPr>
                      <m:t>n</m:t>
                    </m:r>
                  </m:sub>
                </m:sSub>
              </m:e>
            </m:d>
          </m:e>
        </m:nary>
      </m:oMath>
      <w:r w:rsidRPr="007001FE">
        <w:rPr>
          <w:rFonts w:asciiTheme="majorHAnsi" w:eastAsiaTheme="minorEastAsia" w:hAnsiTheme="majorHAnsi"/>
          <w:sz w:val="16"/>
          <w:szCs w:val="16"/>
        </w:rPr>
        <w:t xml:space="preserve"> </w:t>
      </w:r>
      <w:r>
        <w:rPr>
          <w:rFonts w:asciiTheme="majorHAnsi" w:eastAsiaTheme="minorEastAsia" w:hAnsiTheme="majorHAnsi"/>
          <w:sz w:val="16"/>
          <w:szCs w:val="16"/>
          <w:lang w:val="id-ID"/>
        </w:rPr>
        <w:t xml:space="preserve">...(1)        </w:t>
      </w:r>
    </w:p>
    <w:p w:rsidR="0067523D" w:rsidRPr="007001FE" w:rsidRDefault="0067523D" w:rsidP="0067523D">
      <w:pPr>
        <w:tabs>
          <w:tab w:val="left" w:leader="dot" w:pos="7655"/>
        </w:tabs>
        <w:jc w:val="both"/>
        <w:rPr>
          <w:rFonts w:asciiTheme="majorHAnsi" w:eastAsiaTheme="minorEastAsia" w:hAnsiTheme="majorHAnsi"/>
          <w:sz w:val="16"/>
          <w:szCs w:val="16"/>
          <w:lang w:val="id-ID"/>
        </w:rPr>
      </w:pPr>
      <w:r>
        <w:rPr>
          <w:rFonts w:asciiTheme="majorHAnsi" w:eastAsiaTheme="minorEastAsia" w:hAnsiTheme="majorHAnsi"/>
          <w:sz w:val="16"/>
          <w:szCs w:val="16"/>
          <w:lang w:val="id-ID"/>
        </w:rPr>
        <w:t xml:space="preserve">                   </w:t>
      </w:r>
      <m:oMath>
        <m:r>
          <w:rPr>
            <w:rFonts w:ascii="Cambria Math" w:eastAsiaTheme="minorEastAsia" w:hAnsi="Cambria Math"/>
            <w:sz w:val="16"/>
            <w:szCs w:val="16"/>
            <w:lang w:val="id-ID"/>
          </w:rPr>
          <m:t xml:space="preserve"> </m:t>
        </m:r>
        <m:func>
          <m:funcPr>
            <m:ctrlPr>
              <w:rPr>
                <w:rFonts w:ascii="Cambria Math" w:hAnsi="Cambria Math" w:cs="CambriaMath"/>
                <w:i/>
                <w:sz w:val="16"/>
                <w:szCs w:val="16"/>
              </w:rPr>
            </m:ctrlPr>
          </m:funcPr>
          <m:fName>
            <m:r>
              <m:rPr>
                <m:sty m:val="p"/>
              </m:rPr>
              <w:rPr>
                <w:rFonts w:ascii="Cambria Math" w:hAnsi="Cambria Math" w:cs="CambriaMath"/>
                <w:sz w:val="16"/>
                <w:szCs w:val="16"/>
              </w:rPr>
              <m:t>log</m:t>
            </m:r>
          </m:fName>
          <m:e>
            <m:r>
              <w:rPr>
                <w:rFonts w:ascii="Cambria Math" w:hAnsi="Cambria Math" w:cs="CambriaMath"/>
                <w:sz w:val="16"/>
                <w:szCs w:val="16"/>
              </w:rPr>
              <m:t>SPF=</m:t>
            </m:r>
            <m:d>
              <m:dPr>
                <m:ctrlPr>
                  <w:rPr>
                    <w:rFonts w:ascii="Cambria Math" w:hAnsi="Cambria Math" w:cs="CambriaMath"/>
                    <w:i/>
                    <w:sz w:val="16"/>
                    <w:szCs w:val="16"/>
                  </w:rPr>
                </m:ctrlPr>
              </m:dPr>
              <m:e>
                <m:f>
                  <m:fPr>
                    <m:ctrlPr>
                      <w:rPr>
                        <w:rFonts w:ascii="Cambria Math" w:hAnsi="Cambria Math" w:cs="CambriaMath"/>
                        <w:i/>
                        <w:sz w:val="16"/>
                        <w:szCs w:val="16"/>
                      </w:rPr>
                    </m:ctrlPr>
                  </m:fPr>
                  <m:num>
                    <m:r>
                      <w:rPr>
                        <w:rFonts w:ascii="Cambria Math" w:hAnsi="Cambria Math" w:cs="CambriaMath"/>
                        <w:sz w:val="16"/>
                        <w:szCs w:val="16"/>
                      </w:rPr>
                      <m:t>AUC</m:t>
                    </m:r>
                  </m:num>
                  <m:den>
                    <m:sSub>
                      <m:sSubPr>
                        <m:ctrlPr>
                          <w:rPr>
                            <w:rFonts w:ascii="Cambria Math" w:hAnsi="Cambria Math"/>
                            <w:i/>
                            <w:sz w:val="16"/>
                            <w:szCs w:val="16"/>
                          </w:rPr>
                        </m:ctrlPr>
                      </m:sSubPr>
                      <m:e>
                        <m:r>
                          <w:rPr>
                            <w:rFonts w:ascii="Cambria Math" w:hAnsi="Cambria Math" w:cs="CambriaMath"/>
                            <w:sz w:val="16"/>
                            <w:szCs w:val="16"/>
                          </w:rPr>
                          <m:t>λ</m:t>
                        </m:r>
                      </m:e>
                      <m:sub>
                        <m:r>
                          <w:rPr>
                            <w:rFonts w:ascii="Cambria Math" w:hAnsi="Cambria Math"/>
                            <w:sz w:val="16"/>
                            <w:szCs w:val="16"/>
                          </w:rPr>
                          <m:t>max</m:t>
                        </m:r>
                      </m:sub>
                    </m:sSub>
                    <m:sSub>
                      <m:sSubPr>
                        <m:ctrlPr>
                          <w:rPr>
                            <w:rFonts w:ascii="Cambria Math" w:hAnsi="Cambria Math"/>
                            <w:i/>
                            <w:sz w:val="16"/>
                            <w:szCs w:val="16"/>
                          </w:rPr>
                        </m:ctrlPr>
                      </m:sSubPr>
                      <m:e>
                        <m:r>
                          <w:rPr>
                            <w:rFonts w:ascii="Cambria Math" w:hAnsi="Cambria Math" w:cs="CambriaMath"/>
                            <w:sz w:val="16"/>
                            <w:szCs w:val="16"/>
                          </w:rPr>
                          <m:t>-λ</m:t>
                        </m:r>
                      </m:e>
                      <m:sub>
                        <m:r>
                          <w:rPr>
                            <w:rFonts w:ascii="Cambria Math" w:hAnsi="Cambria Math"/>
                            <w:sz w:val="16"/>
                            <w:szCs w:val="16"/>
                          </w:rPr>
                          <m:t>min</m:t>
                        </m:r>
                      </m:sub>
                    </m:sSub>
                  </m:den>
                </m:f>
              </m:e>
            </m:d>
          </m:e>
        </m:func>
        <m:r>
          <w:rPr>
            <w:rFonts w:ascii="Cambria Math" w:hAnsi="Cambria Math" w:cs="CambriaMath"/>
            <w:sz w:val="16"/>
            <w:szCs w:val="16"/>
          </w:rPr>
          <m:t>x2</m:t>
        </m:r>
      </m:oMath>
      <w:r w:rsidRPr="007001FE">
        <w:rPr>
          <w:rFonts w:asciiTheme="majorHAnsi" w:eastAsiaTheme="minorEastAsia" w:hAnsiTheme="majorHAnsi" w:cs="CambriaMath"/>
          <w:sz w:val="16"/>
          <w:szCs w:val="16"/>
        </w:rPr>
        <w:t xml:space="preserve">  </w:t>
      </w:r>
      <w:r>
        <w:rPr>
          <w:rFonts w:asciiTheme="majorHAnsi" w:eastAsiaTheme="minorEastAsia" w:hAnsiTheme="majorHAnsi" w:cs="CambriaMath"/>
          <w:sz w:val="16"/>
          <w:szCs w:val="16"/>
          <w:lang w:val="id-ID"/>
        </w:rPr>
        <w:t>.................................................</w:t>
      </w:r>
      <w:r w:rsidRPr="007001FE">
        <w:rPr>
          <w:rFonts w:asciiTheme="majorHAnsi" w:eastAsiaTheme="minorEastAsia" w:hAnsiTheme="majorHAnsi" w:cs="CambriaMath"/>
          <w:sz w:val="16"/>
          <w:szCs w:val="16"/>
        </w:rPr>
        <w:t>(</w:t>
      </w:r>
      <w:r>
        <w:rPr>
          <w:rFonts w:asciiTheme="majorHAnsi" w:eastAsiaTheme="minorEastAsia" w:hAnsiTheme="majorHAnsi" w:cs="CambriaMath"/>
          <w:sz w:val="16"/>
          <w:szCs w:val="16"/>
          <w:lang w:val="id-ID"/>
        </w:rPr>
        <w:t>2</w:t>
      </w:r>
      <w:r w:rsidRPr="007001FE">
        <w:rPr>
          <w:rFonts w:asciiTheme="majorHAnsi" w:eastAsiaTheme="minorEastAsia" w:hAnsiTheme="majorHAnsi" w:cs="CambriaMath"/>
          <w:sz w:val="16"/>
          <w:szCs w:val="16"/>
        </w:rPr>
        <w:t>)</w:t>
      </w:r>
    </w:p>
    <w:p w:rsidR="0067523D" w:rsidRPr="007001FE" w:rsidRDefault="0067523D" w:rsidP="0067523D">
      <w:pPr>
        <w:ind w:left="993"/>
        <w:jc w:val="both"/>
        <w:rPr>
          <w:rFonts w:asciiTheme="majorHAnsi" w:hAnsiTheme="majorHAnsi"/>
          <w:sz w:val="16"/>
          <w:szCs w:val="16"/>
        </w:rPr>
      </w:pPr>
      <w:r w:rsidRPr="007001FE">
        <w:rPr>
          <w:rFonts w:asciiTheme="majorHAnsi" w:hAnsiTheme="majorHAnsi"/>
          <w:sz w:val="16"/>
          <w:szCs w:val="16"/>
        </w:rPr>
        <w:t>Ket:</w:t>
      </w:r>
    </w:p>
    <w:p w:rsidR="0067523D" w:rsidRPr="007001FE" w:rsidRDefault="002B0607" w:rsidP="0067523D">
      <w:pPr>
        <w:ind w:left="993"/>
        <w:jc w:val="both"/>
        <w:rPr>
          <w:rFonts w:asciiTheme="majorHAnsi" w:eastAsiaTheme="minorEastAsia" w:hAnsiTheme="majorHAnsi"/>
          <w:sz w:val="16"/>
          <w:szCs w:val="16"/>
        </w:rPr>
      </w:pPr>
      <m:oMath>
        <m:sSub>
          <m:sSubPr>
            <m:ctrlPr>
              <w:rPr>
                <w:rFonts w:ascii="Cambria Math" w:hAnsi="Cambria Math"/>
                <w:i/>
                <w:sz w:val="16"/>
                <w:szCs w:val="16"/>
              </w:rPr>
            </m:ctrlPr>
          </m:sSubPr>
          <m:e>
            <m:r>
              <w:rPr>
                <w:rFonts w:ascii="Cambria Math" w:hAnsi="Cambria Math" w:cs="CambriaMath"/>
                <w:sz w:val="16"/>
                <w:szCs w:val="16"/>
              </w:rPr>
              <m:t>λ</m:t>
            </m:r>
          </m:e>
          <m:sub/>
        </m:sSub>
      </m:oMath>
      <w:r w:rsidR="0067523D" w:rsidRPr="007001FE">
        <w:rPr>
          <w:rFonts w:asciiTheme="majorHAnsi" w:eastAsiaTheme="minorEastAsia" w:hAnsiTheme="majorHAnsi"/>
          <w:sz w:val="16"/>
          <w:szCs w:val="16"/>
        </w:rPr>
        <w:t xml:space="preserve"> = Panjang gelombang </w:t>
      </w:r>
    </w:p>
    <w:p w:rsidR="0067523D" w:rsidRPr="007001FE" w:rsidRDefault="0067523D" w:rsidP="0067523D">
      <w:pPr>
        <w:ind w:left="993"/>
        <w:jc w:val="both"/>
        <w:rPr>
          <w:rFonts w:asciiTheme="majorHAnsi" w:eastAsiaTheme="minorEastAsia" w:hAnsiTheme="majorHAnsi"/>
          <w:sz w:val="16"/>
          <w:szCs w:val="16"/>
        </w:rPr>
      </w:pPr>
      <w:r w:rsidRPr="007001FE">
        <w:rPr>
          <w:rFonts w:asciiTheme="majorHAnsi" w:eastAsiaTheme="minorEastAsia" w:hAnsiTheme="majorHAnsi"/>
          <w:sz w:val="16"/>
          <w:szCs w:val="16"/>
        </w:rPr>
        <w:t>AUC = Absorbansi</w:t>
      </w:r>
    </w:p>
    <w:p w:rsidR="00EF7F7F" w:rsidRPr="001D2367" w:rsidRDefault="00EF7F7F" w:rsidP="00442C04">
      <w:pPr>
        <w:ind w:left="720"/>
        <w:jc w:val="both"/>
        <w:rPr>
          <w:rFonts w:asciiTheme="majorHAnsi" w:hAnsiTheme="majorHAnsi"/>
          <w:sz w:val="20"/>
          <w:szCs w:val="20"/>
        </w:rPr>
      </w:pPr>
      <w:r w:rsidRPr="001D2367">
        <w:rPr>
          <w:rFonts w:asciiTheme="majorHAnsi" w:hAnsiTheme="majorHAnsi"/>
          <w:sz w:val="20"/>
          <w:szCs w:val="20"/>
        </w:rPr>
        <w:t xml:space="preserve">Pengukuran lain yang langsung diujikan pada sel biologis adalah teknik analisis secara in vivo. Teknik ini dapat dilakukan dengan berbagai macam cara dan salah satunya adalah dengan pengamatan eritema akibat terkena paparan sinar UV dan dibandingkan dengan suatu kontrol </w:t>
      </w:r>
      <w:r w:rsidR="00B62B16">
        <w:rPr>
          <w:rFonts w:asciiTheme="majorHAnsi" w:hAnsiTheme="majorHAnsi"/>
          <w:sz w:val="20"/>
          <w:szCs w:val="20"/>
          <w:lang w:val="id-ID"/>
        </w:rPr>
        <w:t>(</w:t>
      </w:r>
      <w:r w:rsidR="00B62B16" w:rsidRPr="00CE1DB6">
        <w:rPr>
          <w:rFonts w:asciiTheme="majorHAnsi" w:hAnsiTheme="majorHAnsi"/>
          <w:sz w:val="20"/>
          <w:szCs w:val="20"/>
        </w:rPr>
        <w:t>Handa</w:t>
      </w:r>
      <w:r w:rsidR="00B62B16">
        <w:rPr>
          <w:rFonts w:asciiTheme="majorHAnsi" w:hAnsiTheme="majorHAnsi"/>
          <w:sz w:val="20"/>
          <w:szCs w:val="20"/>
          <w:lang w:val="id-ID"/>
        </w:rPr>
        <w:t>, dkk, 2008)</w:t>
      </w:r>
      <w:r w:rsidRPr="001D2367">
        <w:rPr>
          <w:rFonts w:asciiTheme="majorHAnsi" w:hAnsiTheme="majorHAnsi"/>
          <w:sz w:val="20"/>
          <w:szCs w:val="20"/>
        </w:rPr>
        <w:t>.</w:t>
      </w:r>
    </w:p>
    <w:p w:rsidR="001D2367" w:rsidRDefault="001D2367" w:rsidP="001D2367">
      <w:pPr>
        <w:spacing w:line="360" w:lineRule="auto"/>
        <w:ind w:left="426" w:firstLine="850"/>
        <w:rPr>
          <w:rFonts w:asciiTheme="majorHAnsi" w:hAnsiTheme="majorHAnsi"/>
          <w:sz w:val="20"/>
          <w:szCs w:val="20"/>
        </w:rPr>
      </w:pPr>
    </w:p>
    <w:p w:rsidR="00EF0C23" w:rsidRPr="00624EE3" w:rsidRDefault="00EF0C23" w:rsidP="00EF0C23">
      <w:pPr>
        <w:pStyle w:val="ListParagraph"/>
        <w:numPr>
          <w:ilvl w:val="0"/>
          <w:numId w:val="1"/>
        </w:numPr>
        <w:jc w:val="both"/>
        <w:rPr>
          <w:rFonts w:asciiTheme="majorHAnsi" w:hAnsiTheme="majorHAnsi"/>
          <w:b/>
          <w:sz w:val="20"/>
          <w:szCs w:val="20"/>
          <w:lang w:val="id-ID"/>
        </w:rPr>
      </w:pPr>
      <w:r w:rsidRPr="00624EE3">
        <w:rPr>
          <w:rFonts w:asciiTheme="majorHAnsi" w:hAnsiTheme="majorHAnsi"/>
          <w:b/>
          <w:sz w:val="20"/>
          <w:szCs w:val="20"/>
          <w:lang w:val="id-ID"/>
        </w:rPr>
        <w:t>HASIL DAN PEMBAHASAN</w:t>
      </w:r>
    </w:p>
    <w:p w:rsidR="00624EE3" w:rsidRDefault="00EF0C23" w:rsidP="009B097A">
      <w:pPr>
        <w:ind w:left="360" w:firstLine="360"/>
        <w:jc w:val="both"/>
        <w:rPr>
          <w:rFonts w:ascii="Cambria" w:hAnsi="Cambria"/>
          <w:sz w:val="20"/>
          <w:szCs w:val="20"/>
          <w:lang w:val="id-ID"/>
        </w:rPr>
        <w:sectPr w:rsidR="00624EE3" w:rsidSect="005374BD">
          <w:type w:val="continuous"/>
          <w:pgSz w:w="12240" w:h="15840"/>
          <w:pgMar w:top="1440" w:right="1440" w:bottom="1440" w:left="1440" w:header="720" w:footer="720" w:gutter="0"/>
          <w:cols w:num="2" w:space="709"/>
          <w:docGrid w:linePitch="360"/>
        </w:sectPr>
      </w:pPr>
      <w:r w:rsidRPr="009B097A">
        <w:rPr>
          <w:rFonts w:asciiTheme="majorHAnsi" w:hAnsiTheme="majorHAnsi"/>
          <w:sz w:val="20"/>
          <w:szCs w:val="20"/>
          <w:lang w:val="id-ID"/>
        </w:rPr>
        <w:t xml:space="preserve">Kunir putih (curcuma Mangga, Val.) mengandung antioksidan yang mampu mengadsorpsi sinar UV yang memiliki panjang gelombang antara 290-320 nm sehingga mampu digunakan sebagai pelindung dari sinar UVB. </w:t>
      </w:r>
      <w:r w:rsidR="00AE5EB2" w:rsidRPr="009B097A">
        <w:rPr>
          <w:rFonts w:ascii="Cambria" w:hAnsi="Cambria"/>
          <w:sz w:val="20"/>
          <w:szCs w:val="20"/>
        </w:rPr>
        <w:t xml:space="preserve">Pada spektra UV-vis menunjukkan </w:t>
      </w:r>
      <w:r w:rsidR="00AE5EB2" w:rsidRPr="009B097A">
        <w:rPr>
          <w:rFonts w:ascii="Cambria" w:hAnsi="Cambria"/>
          <w:sz w:val="20"/>
          <w:szCs w:val="20"/>
        </w:rPr>
        <w:lastRenderedPageBreak/>
        <w:t xml:space="preserve">bahwa pada senyawa kurkumin terdapat gugus kromofor dan C-H alifatik yang dapat </w:t>
      </w:r>
      <w:r w:rsidR="00AE5EB2" w:rsidRPr="009B097A">
        <w:rPr>
          <w:rFonts w:ascii="Cambria" w:hAnsi="Cambria"/>
          <w:sz w:val="20"/>
          <w:szCs w:val="20"/>
        </w:rPr>
        <w:lastRenderedPageBreak/>
        <w:t>mengabsorbsi sinar UV yang memiliki panjang gelombang antara 200-400 nm.</w:t>
      </w:r>
      <w:r w:rsidR="00AE5EB2" w:rsidRPr="009B097A">
        <w:rPr>
          <w:rFonts w:ascii="Cambria" w:hAnsi="Cambria"/>
          <w:sz w:val="20"/>
          <w:szCs w:val="20"/>
          <w:lang w:val="id-ID"/>
        </w:rPr>
        <w:t xml:space="preserve"> </w:t>
      </w:r>
    </w:p>
    <w:p w:rsidR="00624EE3" w:rsidRDefault="00624EE3" w:rsidP="009B097A">
      <w:pPr>
        <w:ind w:left="360" w:firstLine="360"/>
        <w:jc w:val="both"/>
        <w:rPr>
          <w:rFonts w:ascii="Cambria" w:hAnsi="Cambria"/>
          <w:sz w:val="20"/>
          <w:szCs w:val="20"/>
          <w:lang w:val="id-ID"/>
        </w:rPr>
      </w:pPr>
    </w:p>
    <w:p w:rsidR="00624EE3" w:rsidRDefault="00624EE3" w:rsidP="009B097A">
      <w:pPr>
        <w:ind w:left="360" w:firstLine="360"/>
        <w:jc w:val="both"/>
        <w:rPr>
          <w:rFonts w:ascii="Cambria" w:hAnsi="Cambria"/>
          <w:sz w:val="20"/>
          <w:szCs w:val="20"/>
          <w:lang w:val="id-ID"/>
        </w:rPr>
      </w:pPr>
    </w:p>
    <w:p w:rsidR="007001FE" w:rsidRPr="009B097A" w:rsidRDefault="00AE5EB2" w:rsidP="00624EE3">
      <w:pPr>
        <w:ind w:left="360" w:firstLine="360"/>
        <w:jc w:val="center"/>
        <w:rPr>
          <w:rFonts w:ascii="Cambria" w:hAnsi="Cambria"/>
          <w:sz w:val="20"/>
          <w:szCs w:val="20"/>
          <w:lang w:val="id-ID"/>
        </w:rPr>
      </w:pPr>
      <w:r w:rsidRPr="00EF0A55">
        <w:rPr>
          <w:noProof/>
          <w:lang w:val="id-ID" w:eastAsia="id-ID"/>
        </w:rPr>
        <w:drawing>
          <wp:inline distT="0" distB="0" distL="0" distR="0" wp14:anchorId="679D4CD1" wp14:editId="1898D734">
            <wp:extent cx="4181475" cy="1647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4EE3" w:rsidRDefault="00624EE3" w:rsidP="00AE5EB2">
      <w:pPr>
        <w:pStyle w:val="ListParagraph"/>
        <w:jc w:val="both"/>
        <w:rPr>
          <w:rFonts w:asciiTheme="majorHAnsi" w:hAnsiTheme="majorHAnsi"/>
          <w:sz w:val="20"/>
          <w:szCs w:val="20"/>
          <w:lang w:val="id-ID"/>
        </w:rPr>
      </w:pPr>
    </w:p>
    <w:p w:rsidR="00AE5EB2" w:rsidRDefault="009B097A" w:rsidP="00FD0555">
      <w:pPr>
        <w:pStyle w:val="ListParagraph"/>
        <w:jc w:val="center"/>
        <w:rPr>
          <w:rFonts w:asciiTheme="majorHAnsi" w:hAnsiTheme="majorHAnsi"/>
          <w:sz w:val="20"/>
          <w:szCs w:val="20"/>
          <w:lang w:val="id-ID"/>
        </w:rPr>
      </w:pPr>
      <w:r>
        <w:rPr>
          <w:rFonts w:asciiTheme="majorHAnsi" w:hAnsiTheme="majorHAnsi"/>
          <w:sz w:val="20"/>
          <w:szCs w:val="20"/>
          <w:lang w:val="id-ID"/>
        </w:rPr>
        <w:t xml:space="preserve">Gambar 2. </w:t>
      </w:r>
      <w:r w:rsidR="00624EE3" w:rsidRPr="00624EE3">
        <w:rPr>
          <w:rFonts w:asciiTheme="majorHAnsi" w:hAnsiTheme="majorHAnsi"/>
          <w:sz w:val="20"/>
          <w:szCs w:val="20"/>
        </w:rPr>
        <w:t>Hubungan Temperatur terhadap Nilai SPF (</w:t>
      </w:r>
      <w:r w:rsidR="00624EE3" w:rsidRPr="00624EE3">
        <w:rPr>
          <w:rFonts w:asciiTheme="majorHAnsi" w:hAnsiTheme="majorHAnsi"/>
          <w:i/>
          <w:sz w:val="20"/>
          <w:szCs w:val="20"/>
        </w:rPr>
        <w:t>Sun Protecting Factor</w:t>
      </w:r>
      <w:r w:rsidR="00624EE3" w:rsidRPr="00624EE3">
        <w:rPr>
          <w:rFonts w:asciiTheme="majorHAnsi" w:hAnsiTheme="majorHAnsi"/>
          <w:sz w:val="20"/>
          <w:szCs w:val="20"/>
        </w:rPr>
        <w:t>) pada Pengaruh Jenis Pelarut</w:t>
      </w:r>
    </w:p>
    <w:p w:rsidR="00624EE3" w:rsidRDefault="00624EE3" w:rsidP="009B097A">
      <w:pPr>
        <w:ind w:left="426" w:firstLine="294"/>
        <w:jc w:val="both"/>
        <w:rPr>
          <w:rFonts w:ascii="Cambria" w:hAnsi="Cambria"/>
          <w:sz w:val="20"/>
          <w:szCs w:val="20"/>
        </w:rPr>
        <w:sectPr w:rsidR="00624EE3" w:rsidSect="00624EE3">
          <w:type w:val="continuous"/>
          <w:pgSz w:w="12240" w:h="15840"/>
          <w:pgMar w:top="1440" w:right="1440" w:bottom="1440" w:left="1440" w:header="720" w:footer="720" w:gutter="0"/>
          <w:cols w:space="709"/>
          <w:docGrid w:linePitch="360"/>
        </w:sectPr>
      </w:pPr>
    </w:p>
    <w:p w:rsidR="00624EE3" w:rsidRDefault="00624EE3" w:rsidP="009B097A">
      <w:pPr>
        <w:ind w:left="426" w:firstLine="294"/>
        <w:jc w:val="both"/>
        <w:rPr>
          <w:rFonts w:ascii="Cambria" w:hAnsi="Cambria"/>
          <w:sz w:val="20"/>
          <w:szCs w:val="20"/>
        </w:rPr>
      </w:pPr>
    </w:p>
    <w:p w:rsidR="009B097A" w:rsidRPr="000C5FE5" w:rsidRDefault="009B097A" w:rsidP="009B097A">
      <w:pPr>
        <w:ind w:left="426" w:firstLine="294"/>
        <w:jc w:val="both"/>
        <w:rPr>
          <w:rFonts w:ascii="Cambria" w:hAnsi="Cambria"/>
          <w:sz w:val="20"/>
          <w:szCs w:val="20"/>
        </w:rPr>
      </w:pPr>
      <w:r w:rsidRPr="000C5FE5">
        <w:rPr>
          <w:rFonts w:ascii="Cambria" w:hAnsi="Cambria"/>
          <w:sz w:val="20"/>
          <w:szCs w:val="20"/>
        </w:rPr>
        <w:t>Hasil nilai SPF yang dihasilkan ekstrak kunir putih dapat dilihat pada Gambar 14 dari grafik tersebut dapat dilihat nilai SPF tertinggi terdapat pada ektrak kunir putih dengan pelarut etil asetat pada temperature ekstraksi 30</w:t>
      </w:r>
      <w:r w:rsidRPr="000C5FE5">
        <w:rPr>
          <w:rFonts w:ascii="Cambria" w:hAnsi="Cambria"/>
          <w:sz w:val="20"/>
          <w:szCs w:val="20"/>
          <w:vertAlign w:val="superscript"/>
        </w:rPr>
        <w:t>o</w:t>
      </w:r>
      <w:r w:rsidRPr="000C5FE5">
        <w:rPr>
          <w:rFonts w:ascii="Cambria" w:hAnsi="Cambria"/>
          <w:sz w:val="20"/>
          <w:szCs w:val="20"/>
        </w:rPr>
        <w:t xml:space="preserve">C sebesar 4.107. </w:t>
      </w:r>
      <w:r w:rsidRPr="000C5FE5">
        <w:rPr>
          <w:rFonts w:ascii="Cambria" w:hAnsi="Cambria"/>
          <w:sz w:val="20"/>
          <w:szCs w:val="20"/>
          <w:lang w:val="id-ID"/>
        </w:rPr>
        <w:t xml:space="preserve">Menurut </w:t>
      </w:r>
      <w:r w:rsidRPr="000C5FE5">
        <w:rPr>
          <w:rFonts w:ascii="Cambria" w:hAnsi="Cambria"/>
          <w:sz w:val="20"/>
          <w:szCs w:val="20"/>
        </w:rPr>
        <w:t xml:space="preserve">Mulyani </w:t>
      </w:r>
      <w:r w:rsidRPr="000C5FE5">
        <w:rPr>
          <w:rFonts w:ascii="Cambria" w:hAnsi="Cambria"/>
          <w:sz w:val="20"/>
          <w:szCs w:val="20"/>
          <w:lang w:val="id-ID"/>
        </w:rPr>
        <w:t xml:space="preserve">dan </w:t>
      </w:r>
      <w:r w:rsidRPr="000C5FE5">
        <w:rPr>
          <w:rFonts w:ascii="Cambria" w:hAnsi="Cambria"/>
          <w:sz w:val="20"/>
          <w:szCs w:val="20"/>
        </w:rPr>
        <w:t xml:space="preserve">Wahidatullail, </w:t>
      </w:r>
      <w:r w:rsidRPr="000C5FE5">
        <w:rPr>
          <w:rFonts w:ascii="Cambria" w:hAnsi="Cambria"/>
          <w:sz w:val="20"/>
          <w:szCs w:val="20"/>
          <w:lang w:val="id-ID"/>
        </w:rPr>
        <w:t>(</w:t>
      </w:r>
      <w:r w:rsidRPr="000C5FE5">
        <w:rPr>
          <w:rFonts w:ascii="Cambria" w:hAnsi="Cambria"/>
          <w:sz w:val="20"/>
          <w:szCs w:val="20"/>
        </w:rPr>
        <w:t>2014</w:t>
      </w:r>
      <w:r w:rsidRPr="000C5FE5">
        <w:rPr>
          <w:rFonts w:ascii="Cambria" w:hAnsi="Cambria"/>
          <w:sz w:val="20"/>
          <w:szCs w:val="20"/>
          <w:lang w:val="id-ID"/>
        </w:rPr>
        <w:t xml:space="preserve">), </w:t>
      </w:r>
      <w:r w:rsidRPr="000C5FE5">
        <w:rPr>
          <w:rFonts w:ascii="Cambria" w:hAnsi="Cambria"/>
          <w:sz w:val="20"/>
          <w:szCs w:val="20"/>
        </w:rPr>
        <w:t xml:space="preserve">Nilai SPF minimum yang harus dimiliki bahan untuk dijadikan bahan tabir surya adalah antara 2-4. Apabila nilai SPF yang dimiliki bahan kurang dari 2 maka bahan tersebut tidak dapat memberikan perlindungan dari sinar UV baik UV B maupun UV A. Kunir putih memiliki nilai SPF sebesar 4.107 </w:t>
      </w:r>
      <w:r w:rsidRPr="000C5FE5">
        <w:rPr>
          <w:rFonts w:ascii="Cambria" w:hAnsi="Cambria"/>
          <w:sz w:val="20"/>
          <w:szCs w:val="20"/>
          <w:lang w:val="id-ID"/>
        </w:rPr>
        <w:t xml:space="preserve">sehingga </w:t>
      </w:r>
      <w:r w:rsidRPr="000C5FE5">
        <w:rPr>
          <w:rFonts w:ascii="Cambria" w:hAnsi="Cambria"/>
          <w:sz w:val="20"/>
          <w:szCs w:val="20"/>
        </w:rPr>
        <w:t>dapat digunakan sebagai bahan tabir surya yang mampu memberikan perlindungan dari sinar UV baik UV B maupun UV.</w:t>
      </w:r>
    </w:p>
    <w:p w:rsidR="009B097A" w:rsidRPr="00624EE3" w:rsidRDefault="009B097A" w:rsidP="00624EE3">
      <w:pPr>
        <w:ind w:left="360" w:firstLine="360"/>
        <w:jc w:val="both"/>
        <w:rPr>
          <w:rFonts w:ascii="Cambria" w:hAnsi="Cambria"/>
          <w:sz w:val="20"/>
          <w:szCs w:val="20"/>
          <w:lang w:val="id-ID"/>
        </w:rPr>
      </w:pPr>
      <w:r w:rsidRPr="00624EE3">
        <w:rPr>
          <w:rFonts w:ascii="Cambria" w:hAnsi="Cambria"/>
          <w:sz w:val="20"/>
          <w:szCs w:val="20"/>
        </w:rPr>
        <w:t>Selain penggunaan pelarut, faktor lain yang mempengaruhi adalah kondisi operasi ekstraksi yang digunakan, diantaranya adalah temperature operasi ekstraksi. Temperatur 30</w:t>
      </w:r>
      <w:r w:rsidRPr="00624EE3">
        <w:rPr>
          <w:rFonts w:ascii="Cambria" w:hAnsi="Cambria"/>
          <w:sz w:val="20"/>
          <w:szCs w:val="20"/>
          <w:vertAlign w:val="superscript"/>
        </w:rPr>
        <w:t>o</w:t>
      </w:r>
      <w:r w:rsidRPr="00624EE3">
        <w:rPr>
          <w:rFonts w:ascii="Cambria" w:hAnsi="Cambria"/>
          <w:sz w:val="20"/>
          <w:szCs w:val="20"/>
        </w:rPr>
        <w:t>C diketahui sebagai temperature maksimum yang dapat menghasilkan kandungan antioksidan yang lebih banyak. Senyawa antioksidan adalah senyawa yang dapat rusak apabila dipanaskan pada temperature tinggi. Senyawa antioksidan dapat terdegradasi secara parsial jika kondisi melebihi 45</w:t>
      </w:r>
      <w:r w:rsidRPr="000C5FE5">
        <w:sym w:font="Symbol" w:char="F0B0"/>
      </w:r>
      <w:r w:rsidRPr="00624EE3">
        <w:rPr>
          <w:rFonts w:ascii="Cambria" w:hAnsi="Cambria"/>
          <w:sz w:val="20"/>
          <w:szCs w:val="20"/>
        </w:rPr>
        <w:t xml:space="preserve">C </w:t>
      </w:r>
      <w:r w:rsidRPr="00624EE3">
        <w:rPr>
          <w:rFonts w:ascii="Cambria" w:hAnsi="Cambria"/>
          <w:sz w:val="20"/>
          <w:szCs w:val="20"/>
          <w:lang w:val="id-ID"/>
        </w:rPr>
        <w:t>(</w:t>
      </w:r>
      <w:r w:rsidRPr="00624EE3">
        <w:rPr>
          <w:rFonts w:ascii="Cambria" w:hAnsi="Cambria"/>
          <w:sz w:val="20"/>
          <w:szCs w:val="20"/>
        </w:rPr>
        <w:t>Miryanti</w:t>
      </w:r>
      <w:r w:rsidRPr="00624EE3">
        <w:rPr>
          <w:rFonts w:ascii="Cambria" w:hAnsi="Cambria"/>
          <w:sz w:val="20"/>
          <w:szCs w:val="20"/>
          <w:lang w:val="id-ID"/>
        </w:rPr>
        <w:t>, 2011).</w:t>
      </w:r>
      <w:r w:rsidRPr="00624EE3">
        <w:rPr>
          <w:rFonts w:ascii="Cambria" w:hAnsi="Cambria"/>
          <w:sz w:val="20"/>
          <w:szCs w:val="20"/>
        </w:rPr>
        <w:t xml:space="preserve"> Pada temperatur ekstraksi 50 dan 70</w:t>
      </w:r>
      <w:r w:rsidRPr="000C5FE5">
        <w:sym w:font="Symbol" w:char="F0B0"/>
      </w:r>
      <w:r w:rsidRPr="00624EE3">
        <w:rPr>
          <w:rFonts w:ascii="Cambria" w:hAnsi="Cambria"/>
          <w:sz w:val="20"/>
          <w:szCs w:val="20"/>
        </w:rPr>
        <w:t xml:space="preserve">C mengasilkan nilai SPF yang lebih rendah, kerena aktivitas antioksidan pada ekstrak mengalami penurunan, sehingga kemampuan menyerap sinar pada pengukuran spektrofotometer UV-Vis akan menghasilkan </w:t>
      </w:r>
      <w:r w:rsidRPr="00624EE3">
        <w:rPr>
          <w:rFonts w:ascii="Cambria" w:hAnsi="Cambria"/>
          <w:sz w:val="20"/>
          <w:szCs w:val="20"/>
        </w:rPr>
        <w:lastRenderedPageBreak/>
        <w:t>nilai SPF yang rendah. Hal tersebut menyatakan semakin besar aktivitas penangkal radikal bebas ekstrak maka nilai SPF nya juga semakin tinggi. Sehingga ekstrak kunir putih dapat berperan sebagai antioksidan sekaligus tabir surya.</w:t>
      </w:r>
      <w:r w:rsidRPr="00624EE3">
        <w:rPr>
          <w:rFonts w:ascii="Cambria" w:hAnsi="Cambria"/>
          <w:sz w:val="20"/>
          <w:szCs w:val="20"/>
          <w:lang w:val="id-ID"/>
        </w:rPr>
        <w:t xml:space="preserve"> </w:t>
      </w:r>
    </w:p>
    <w:p w:rsidR="009B097A" w:rsidRDefault="009B097A" w:rsidP="009B097A">
      <w:pPr>
        <w:pStyle w:val="ListParagraph"/>
        <w:jc w:val="both"/>
        <w:rPr>
          <w:rFonts w:ascii="Cambria" w:hAnsi="Cambria"/>
          <w:sz w:val="20"/>
          <w:szCs w:val="20"/>
          <w:lang w:val="id-ID"/>
        </w:rPr>
      </w:pPr>
    </w:p>
    <w:p w:rsidR="009B097A" w:rsidRPr="00624EE3" w:rsidRDefault="009B097A" w:rsidP="009B097A">
      <w:pPr>
        <w:pStyle w:val="ListParagraph"/>
        <w:numPr>
          <w:ilvl w:val="0"/>
          <w:numId w:val="1"/>
        </w:numPr>
        <w:jc w:val="both"/>
        <w:rPr>
          <w:rFonts w:ascii="Cambria" w:hAnsi="Cambria"/>
          <w:b/>
          <w:sz w:val="20"/>
          <w:szCs w:val="20"/>
          <w:lang w:val="id-ID"/>
        </w:rPr>
      </w:pPr>
      <w:r w:rsidRPr="00624EE3">
        <w:rPr>
          <w:rFonts w:ascii="Cambria" w:hAnsi="Cambria"/>
          <w:b/>
          <w:sz w:val="20"/>
          <w:szCs w:val="20"/>
          <w:lang w:val="id-ID"/>
        </w:rPr>
        <w:t>KESIMPULAN</w:t>
      </w:r>
    </w:p>
    <w:p w:rsidR="009B097A" w:rsidRPr="009B097A" w:rsidRDefault="009B097A" w:rsidP="009B097A">
      <w:pPr>
        <w:ind w:left="360" w:firstLine="360"/>
        <w:jc w:val="both"/>
        <w:rPr>
          <w:rFonts w:ascii="Cambria" w:hAnsi="Cambria"/>
          <w:sz w:val="20"/>
          <w:szCs w:val="20"/>
        </w:rPr>
      </w:pPr>
      <w:r w:rsidRPr="009B097A">
        <w:rPr>
          <w:rFonts w:ascii="Cambria" w:hAnsi="Cambria"/>
          <w:sz w:val="20"/>
          <w:szCs w:val="20"/>
        </w:rPr>
        <w:t>Nilai SPF (</w:t>
      </w:r>
      <w:r w:rsidRPr="009B097A">
        <w:rPr>
          <w:rFonts w:ascii="Cambria" w:hAnsi="Cambria"/>
          <w:i/>
          <w:sz w:val="20"/>
          <w:szCs w:val="20"/>
        </w:rPr>
        <w:t>Sun Protecting Filter</w:t>
      </w:r>
      <w:r w:rsidRPr="009B097A">
        <w:rPr>
          <w:rFonts w:ascii="Cambria" w:hAnsi="Cambria"/>
          <w:sz w:val="20"/>
          <w:szCs w:val="20"/>
        </w:rPr>
        <w:t xml:space="preserve">) yang terbesar adalah ekstrak </w:t>
      </w:r>
      <w:r w:rsidRPr="009B097A">
        <w:rPr>
          <w:rFonts w:ascii="Cambria" w:hAnsi="Cambria"/>
          <w:sz w:val="20"/>
          <w:szCs w:val="20"/>
          <w:lang w:val="id-ID"/>
        </w:rPr>
        <w:t xml:space="preserve">kunir putih dengan menggunakan pelarut </w:t>
      </w:r>
      <w:r w:rsidRPr="009B097A">
        <w:rPr>
          <w:rFonts w:ascii="Cambria" w:hAnsi="Cambria"/>
          <w:sz w:val="20"/>
          <w:szCs w:val="20"/>
        </w:rPr>
        <w:t xml:space="preserve">etil asetat, dimana besarnya nilai SPF </w:t>
      </w:r>
      <w:r w:rsidRPr="009B097A">
        <w:rPr>
          <w:rFonts w:ascii="Cambria" w:hAnsi="Cambria"/>
          <w:sz w:val="20"/>
          <w:szCs w:val="20"/>
          <w:lang w:val="id-ID"/>
        </w:rPr>
        <w:t xml:space="preserve">yang diperoleh yaitu </w:t>
      </w:r>
      <w:r w:rsidRPr="009B097A">
        <w:rPr>
          <w:rFonts w:ascii="Cambria" w:hAnsi="Cambria"/>
          <w:sz w:val="20"/>
          <w:szCs w:val="20"/>
        </w:rPr>
        <w:t xml:space="preserve">4.107 diikuti dengan ekstrak </w:t>
      </w:r>
      <w:r w:rsidRPr="009B097A">
        <w:rPr>
          <w:rFonts w:ascii="Cambria" w:hAnsi="Cambria"/>
          <w:sz w:val="20"/>
          <w:szCs w:val="20"/>
          <w:lang w:val="id-ID"/>
        </w:rPr>
        <w:t xml:space="preserve">kunir putih menggunakan pelarut </w:t>
      </w:r>
      <w:r w:rsidRPr="009B097A">
        <w:rPr>
          <w:rFonts w:ascii="Cambria" w:hAnsi="Cambria"/>
          <w:sz w:val="20"/>
          <w:szCs w:val="20"/>
        </w:rPr>
        <w:t xml:space="preserve">methanol </w:t>
      </w:r>
      <w:proofErr w:type="gramStart"/>
      <w:r w:rsidRPr="009B097A">
        <w:rPr>
          <w:rFonts w:ascii="Cambria" w:hAnsi="Cambria"/>
          <w:sz w:val="20"/>
          <w:szCs w:val="20"/>
          <w:lang w:val="id-ID"/>
        </w:rPr>
        <w:t xml:space="preserve">yaitu </w:t>
      </w:r>
      <w:r w:rsidRPr="009B097A">
        <w:rPr>
          <w:rFonts w:ascii="Cambria" w:hAnsi="Cambria"/>
          <w:sz w:val="20"/>
          <w:szCs w:val="20"/>
        </w:rPr>
        <w:t xml:space="preserve"> 3.295.</w:t>
      </w:r>
      <w:proofErr w:type="gramEnd"/>
      <w:r w:rsidRPr="009B097A">
        <w:rPr>
          <w:rFonts w:ascii="Cambria" w:hAnsi="Cambria"/>
          <w:sz w:val="20"/>
          <w:szCs w:val="20"/>
        </w:rPr>
        <w:t xml:space="preserve"> </w:t>
      </w:r>
      <w:r w:rsidR="009B6EDF">
        <w:rPr>
          <w:rFonts w:ascii="Cambria" w:hAnsi="Cambria"/>
          <w:sz w:val="20"/>
          <w:szCs w:val="20"/>
          <w:lang w:val="id-ID"/>
        </w:rPr>
        <w:t>pada temperatur 30</w:t>
      </w:r>
      <w:r w:rsidR="009B6EDF">
        <w:rPr>
          <w:rFonts w:ascii="Cambria" w:hAnsi="Cambria"/>
          <w:sz w:val="20"/>
          <w:szCs w:val="20"/>
          <w:vertAlign w:val="superscript"/>
          <w:lang w:val="id-ID"/>
        </w:rPr>
        <w:t>0</w:t>
      </w:r>
      <w:r w:rsidR="009B6EDF">
        <w:rPr>
          <w:rFonts w:ascii="Cambria" w:hAnsi="Cambria"/>
          <w:sz w:val="20"/>
          <w:szCs w:val="20"/>
          <w:lang w:val="id-ID"/>
        </w:rPr>
        <w:t xml:space="preserve">C. </w:t>
      </w:r>
      <w:r w:rsidRPr="009B097A">
        <w:rPr>
          <w:rFonts w:ascii="Cambria" w:hAnsi="Cambria"/>
          <w:sz w:val="20"/>
          <w:szCs w:val="20"/>
        </w:rPr>
        <w:t>Nilai SPF tersebut mengindikasikan bahwa kunir putih berpotensi dijadikan bahan pembuatan tabir surya.</w:t>
      </w:r>
    </w:p>
    <w:p w:rsidR="009B097A" w:rsidRPr="009B097A" w:rsidRDefault="009B097A" w:rsidP="009B097A">
      <w:pPr>
        <w:pStyle w:val="ListParagraph"/>
        <w:jc w:val="both"/>
        <w:rPr>
          <w:rFonts w:ascii="Cambria" w:hAnsi="Cambria"/>
          <w:color w:val="000000" w:themeColor="text1"/>
          <w:sz w:val="20"/>
          <w:szCs w:val="20"/>
          <w:lang w:val="id-ID"/>
        </w:rPr>
      </w:pPr>
    </w:p>
    <w:p w:rsidR="009B097A" w:rsidRPr="009B097A" w:rsidRDefault="009B097A" w:rsidP="009B097A">
      <w:pPr>
        <w:pStyle w:val="ListParagraph"/>
        <w:numPr>
          <w:ilvl w:val="0"/>
          <w:numId w:val="1"/>
        </w:numPr>
        <w:jc w:val="both"/>
        <w:rPr>
          <w:rFonts w:ascii="Cambria" w:hAnsi="Cambria"/>
          <w:b/>
          <w:color w:val="000000" w:themeColor="text1"/>
          <w:sz w:val="20"/>
          <w:szCs w:val="20"/>
          <w:lang w:val="id-ID"/>
        </w:rPr>
      </w:pPr>
      <w:r w:rsidRPr="009B097A">
        <w:rPr>
          <w:rFonts w:ascii="Cambria" w:hAnsi="Cambria"/>
          <w:b/>
          <w:color w:val="000000" w:themeColor="text1"/>
          <w:sz w:val="20"/>
          <w:szCs w:val="20"/>
          <w:lang w:val="id-ID"/>
        </w:rPr>
        <w:t>DAFTAR PUSTAKA</w:t>
      </w:r>
    </w:p>
    <w:p w:rsidR="009B097A" w:rsidRPr="009B097A" w:rsidRDefault="009B097A" w:rsidP="009B097A">
      <w:pPr>
        <w:pStyle w:val="ListParagraph"/>
        <w:jc w:val="both"/>
        <w:rPr>
          <w:rFonts w:ascii="Cambria" w:hAnsi="Cambria"/>
          <w:sz w:val="20"/>
          <w:szCs w:val="20"/>
          <w:lang w:val="id-ID"/>
        </w:rPr>
      </w:pPr>
    </w:p>
    <w:p w:rsidR="00FD0555" w:rsidRDefault="00FD0555" w:rsidP="00FD0555">
      <w:pPr>
        <w:ind w:left="709" w:hanging="349"/>
        <w:jc w:val="both"/>
        <w:rPr>
          <w:rFonts w:ascii="Cambria" w:hAnsi="Cambria"/>
          <w:sz w:val="20"/>
          <w:szCs w:val="20"/>
        </w:rPr>
      </w:pPr>
      <w:r w:rsidRPr="009B097A">
        <w:rPr>
          <w:rFonts w:ascii="Cambria" w:hAnsi="Cambria"/>
          <w:sz w:val="20"/>
          <w:szCs w:val="20"/>
        </w:rPr>
        <w:t>Ditjen POM</w:t>
      </w:r>
      <w:r w:rsidRPr="009B097A">
        <w:rPr>
          <w:rFonts w:ascii="Cambria" w:hAnsi="Cambria"/>
          <w:sz w:val="20"/>
          <w:szCs w:val="20"/>
          <w:lang w:val="id-ID"/>
        </w:rPr>
        <w:t xml:space="preserve">, </w:t>
      </w:r>
      <w:r w:rsidRPr="009B097A">
        <w:rPr>
          <w:rFonts w:ascii="Cambria" w:hAnsi="Cambria"/>
          <w:i/>
          <w:sz w:val="20"/>
          <w:szCs w:val="20"/>
        </w:rPr>
        <w:t>Formularium Kosmetika Indonesia</w:t>
      </w:r>
      <w:r w:rsidRPr="009B097A">
        <w:rPr>
          <w:rFonts w:ascii="Cambria" w:hAnsi="Cambria"/>
          <w:sz w:val="20"/>
          <w:szCs w:val="20"/>
        </w:rPr>
        <w:t>, Jakarta: Departemen Kesehatan RI</w:t>
      </w:r>
      <w:proofErr w:type="gramStart"/>
      <w:r w:rsidRPr="009B097A">
        <w:rPr>
          <w:rFonts w:ascii="Cambria" w:hAnsi="Cambria"/>
          <w:sz w:val="20"/>
          <w:szCs w:val="20"/>
        </w:rPr>
        <w:t>, .</w:t>
      </w:r>
      <w:proofErr w:type="gramEnd"/>
      <w:r w:rsidRPr="009B097A">
        <w:rPr>
          <w:rFonts w:ascii="Cambria" w:hAnsi="Cambria"/>
          <w:sz w:val="20"/>
          <w:szCs w:val="20"/>
        </w:rPr>
        <w:t xml:space="preserve"> 1985, Hal. 33-633.</w:t>
      </w:r>
    </w:p>
    <w:p w:rsidR="00FD0555" w:rsidRPr="009B097A" w:rsidRDefault="00FD0555" w:rsidP="00FD0555">
      <w:pPr>
        <w:ind w:left="709" w:hanging="349"/>
        <w:jc w:val="both"/>
        <w:rPr>
          <w:rFonts w:ascii="Cambria" w:hAnsi="Cambria"/>
          <w:sz w:val="20"/>
          <w:szCs w:val="20"/>
        </w:rPr>
      </w:pPr>
      <w:r w:rsidRPr="009B097A">
        <w:rPr>
          <w:rFonts w:ascii="Cambria" w:hAnsi="Cambria"/>
          <w:sz w:val="20"/>
          <w:szCs w:val="20"/>
        </w:rPr>
        <w:t xml:space="preserve">Handa, S.S, Khanuja, S.P.S., Longo, G., Rakes, D.D. 2008. </w:t>
      </w:r>
      <w:r w:rsidRPr="009B097A">
        <w:rPr>
          <w:rFonts w:ascii="Cambria" w:hAnsi="Cambria"/>
          <w:i/>
          <w:sz w:val="20"/>
          <w:szCs w:val="20"/>
        </w:rPr>
        <w:t>Extraction Technologies for Medicinal and Aromatic Plants</w:t>
      </w:r>
      <w:r w:rsidRPr="009B097A">
        <w:rPr>
          <w:rFonts w:ascii="Cambria" w:hAnsi="Cambria"/>
          <w:sz w:val="20"/>
          <w:szCs w:val="20"/>
        </w:rPr>
        <w:t>.Trieste: International Centre for Sciences and High Technology, Hal 21-25.</w:t>
      </w:r>
    </w:p>
    <w:p w:rsidR="009B097A" w:rsidRDefault="009B097A" w:rsidP="009B097A">
      <w:pPr>
        <w:ind w:left="709" w:hanging="349"/>
        <w:jc w:val="both"/>
        <w:rPr>
          <w:rFonts w:ascii="Cambria" w:hAnsi="Cambria"/>
          <w:sz w:val="20"/>
          <w:szCs w:val="20"/>
        </w:rPr>
      </w:pPr>
      <w:r w:rsidRPr="009B097A">
        <w:rPr>
          <w:rFonts w:ascii="Cambria" w:hAnsi="Cambria"/>
          <w:sz w:val="20"/>
          <w:szCs w:val="20"/>
        </w:rPr>
        <w:t xml:space="preserve">Kaur, C. D dan Saraf, S. </w:t>
      </w:r>
      <w:r w:rsidRPr="009B097A">
        <w:rPr>
          <w:rFonts w:ascii="Cambria" w:hAnsi="Cambria"/>
          <w:i/>
          <w:sz w:val="20"/>
          <w:szCs w:val="20"/>
        </w:rPr>
        <w:t>In Vitro Sun Protection Faktor Determination of Herbal Oils Used in Cosmetic,</w:t>
      </w:r>
      <w:r w:rsidRPr="009B097A">
        <w:rPr>
          <w:rFonts w:ascii="Cambria" w:hAnsi="Cambria"/>
          <w:sz w:val="20"/>
          <w:szCs w:val="20"/>
        </w:rPr>
        <w:t xml:space="preserve"> Pharmacognosy Research, 2009</w:t>
      </w:r>
      <w:r w:rsidRPr="009B097A">
        <w:rPr>
          <w:rFonts w:ascii="Cambria" w:hAnsi="Cambria"/>
          <w:sz w:val="20"/>
          <w:szCs w:val="20"/>
          <w:lang w:val="id-ID"/>
        </w:rPr>
        <w:t>,</w:t>
      </w:r>
      <w:r w:rsidRPr="009B097A">
        <w:rPr>
          <w:rFonts w:ascii="Cambria" w:hAnsi="Cambria"/>
          <w:sz w:val="20"/>
          <w:szCs w:val="20"/>
        </w:rPr>
        <w:t xml:space="preserve"> 2:22-23.</w:t>
      </w:r>
    </w:p>
    <w:p w:rsidR="00FD0555" w:rsidRDefault="00FD0555" w:rsidP="009B097A">
      <w:pPr>
        <w:ind w:left="709" w:hanging="349"/>
        <w:jc w:val="both"/>
        <w:rPr>
          <w:rFonts w:ascii="Cambria" w:hAnsi="Cambria"/>
          <w:sz w:val="20"/>
          <w:szCs w:val="20"/>
        </w:rPr>
      </w:pPr>
      <w:r w:rsidRPr="009B097A">
        <w:rPr>
          <w:rFonts w:ascii="Cambria" w:hAnsi="Cambria"/>
          <w:sz w:val="20"/>
          <w:szCs w:val="20"/>
        </w:rPr>
        <w:t xml:space="preserve">Mangan, Y. 2010. </w:t>
      </w:r>
      <w:r w:rsidRPr="009B097A">
        <w:rPr>
          <w:rFonts w:ascii="Cambria" w:hAnsi="Cambria"/>
          <w:i/>
          <w:sz w:val="20"/>
          <w:szCs w:val="20"/>
        </w:rPr>
        <w:t>Cara Bijak Menaklukan Kanker</w:t>
      </w:r>
      <w:r w:rsidRPr="009B097A">
        <w:rPr>
          <w:rFonts w:ascii="Cambria" w:hAnsi="Cambria"/>
          <w:sz w:val="20"/>
          <w:szCs w:val="20"/>
        </w:rPr>
        <w:t>. AgroMedia Pustaka: Depok, 1990</w:t>
      </w:r>
      <w:r w:rsidRPr="009B097A">
        <w:rPr>
          <w:rFonts w:ascii="Cambria" w:hAnsi="Cambria"/>
          <w:sz w:val="20"/>
          <w:szCs w:val="20"/>
          <w:lang w:val="id-ID"/>
        </w:rPr>
        <w:t xml:space="preserve">, </w:t>
      </w:r>
      <w:r w:rsidRPr="009B097A">
        <w:rPr>
          <w:rFonts w:ascii="Cambria" w:hAnsi="Cambria"/>
          <w:sz w:val="20"/>
          <w:szCs w:val="20"/>
        </w:rPr>
        <w:t>Hal 53-54.</w:t>
      </w:r>
    </w:p>
    <w:p w:rsidR="00FD0555" w:rsidRDefault="00FD0555" w:rsidP="009B097A">
      <w:pPr>
        <w:ind w:left="709" w:hanging="349"/>
        <w:jc w:val="both"/>
        <w:rPr>
          <w:rFonts w:ascii="Cambria" w:hAnsi="Cambria"/>
          <w:sz w:val="20"/>
          <w:szCs w:val="20"/>
        </w:rPr>
      </w:pPr>
      <w:r w:rsidRPr="009B097A">
        <w:rPr>
          <w:rFonts w:ascii="Cambria" w:hAnsi="Cambria"/>
          <w:sz w:val="20"/>
          <w:szCs w:val="20"/>
        </w:rPr>
        <w:lastRenderedPageBreak/>
        <w:t xml:space="preserve">Miryanti, A.Y.I.P., Sapei, L., Budiono, K., dan Indra, S. 2011. </w:t>
      </w:r>
      <w:r w:rsidRPr="009B097A">
        <w:rPr>
          <w:rFonts w:ascii="Cambria" w:hAnsi="Cambria"/>
          <w:i/>
          <w:sz w:val="20"/>
          <w:szCs w:val="20"/>
        </w:rPr>
        <w:t>Ekstraksi antioksidan dari kulit buah manggis (Garcinia mangostana L.).</w:t>
      </w:r>
      <w:r w:rsidRPr="009B097A">
        <w:rPr>
          <w:rFonts w:ascii="Cambria" w:hAnsi="Cambria"/>
          <w:sz w:val="20"/>
          <w:szCs w:val="20"/>
        </w:rPr>
        <w:t xml:space="preserve"> Lembaga Penelitian dan Pengabdian Masyarakat.</w:t>
      </w:r>
    </w:p>
    <w:p w:rsidR="00FD0555" w:rsidRDefault="00FD0555" w:rsidP="009B097A">
      <w:pPr>
        <w:ind w:left="709" w:hanging="349"/>
        <w:jc w:val="both"/>
        <w:rPr>
          <w:rFonts w:ascii="Cambria" w:hAnsi="Cambria"/>
          <w:sz w:val="20"/>
          <w:szCs w:val="20"/>
        </w:rPr>
      </w:pPr>
      <w:r w:rsidRPr="009B097A">
        <w:rPr>
          <w:rFonts w:ascii="Cambria" w:hAnsi="Cambria"/>
          <w:sz w:val="20"/>
          <w:szCs w:val="20"/>
        </w:rPr>
        <w:t xml:space="preserve">Mulyani, P. </w:t>
      </w:r>
      <w:proofErr w:type="gramStart"/>
      <w:r w:rsidRPr="009B097A">
        <w:rPr>
          <w:rFonts w:ascii="Cambria" w:hAnsi="Cambria"/>
          <w:sz w:val="20"/>
          <w:szCs w:val="20"/>
        </w:rPr>
        <w:t>P.,.</w:t>
      </w:r>
      <w:proofErr w:type="gramEnd"/>
      <w:r w:rsidRPr="009B097A">
        <w:rPr>
          <w:rFonts w:ascii="Cambria" w:hAnsi="Cambria"/>
          <w:sz w:val="20"/>
          <w:szCs w:val="20"/>
        </w:rPr>
        <w:t xml:space="preserve"> Wahidatullail, N. 2014. Penentuan </w:t>
      </w:r>
      <w:r w:rsidRPr="009B097A">
        <w:rPr>
          <w:rFonts w:ascii="Cambria" w:hAnsi="Cambria"/>
          <w:i/>
          <w:sz w:val="20"/>
          <w:szCs w:val="20"/>
        </w:rPr>
        <w:t xml:space="preserve">Nilai SPF (Sun Protecting Factor) Ekstrak N-Heksan Etanol (1:1) Dari Rice Bran (Oryza </w:t>
      </w:r>
      <w:proofErr w:type="gramStart"/>
      <w:r w:rsidRPr="009B097A">
        <w:rPr>
          <w:rFonts w:ascii="Cambria" w:hAnsi="Cambria"/>
          <w:i/>
          <w:sz w:val="20"/>
          <w:szCs w:val="20"/>
        </w:rPr>
        <w:t>Sativa)Secara</w:t>
      </w:r>
      <w:proofErr w:type="gramEnd"/>
      <w:r w:rsidRPr="009B097A">
        <w:rPr>
          <w:rFonts w:ascii="Cambria" w:hAnsi="Cambria"/>
          <w:i/>
          <w:sz w:val="20"/>
          <w:szCs w:val="20"/>
        </w:rPr>
        <w:t xml:space="preserve"> In Vitro Dengan Metode Spektrofotometri UV-VIS</w:t>
      </w:r>
      <w:r w:rsidRPr="009B097A">
        <w:rPr>
          <w:rFonts w:ascii="Cambria" w:hAnsi="Cambria"/>
          <w:sz w:val="20"/>
          <w:szCs w:val="20"/>
        </w:rPr>
        <w:t>. Universitas Tadulako.</w:t>
      </w:r>
    </w:p>
    <w:p w:rsidR="00FD0555" w:rsidRDefault="00FD0555" w:rsidP="009B097A">
      <w:pPr>
        <w:ind w:left="709" w:hanging="349"/>
        <w:jc w:val="both"/>
        <w:rPr>
          <w:rFonts w:ascii="Cambria" w:hAnsi="Cambria"/>
          <w:sz w:val="20"/>
          <w:szCs w:val="20"/>
          <w:lang w:val="id-ID"/>
        </w:rPr>
      </w:pPr>
      <w:r w:rsidRPr="009B097A">
        <w:rPr>
          <w:rFonts w:ascii="Cambria" w:hAnsi="Cambria"/>
          <w:sz w:val="20"/>
          <w:szCs w:val="20"/>
        </w:rPr>
        <w:t>Nguyen, N., &amp; Rigel, D.S</w:t>
      </w:r>
      <w:r w:rsidRPr="009B097A">
        <w:rPr>
          <w:rFonts w:ascii="Cambria" w:hAnsi="Cambria"/>
          <w:sz w:val="20"/>
          <w:szCs w:val="20"/>
          <w:lang w:val="id-ID"/>
        </w:rPr>
        <w:t>,</w:t>
      </w:r>
      <w:r w:rsidRPr="009B097A">
        <w:rPr>
          <w:rFonts w:ascii="Cambria" w:hAnsi="Cambria"/>
          <w:sz w:val="20"/>
          <w:szCs w:val="20"/>
        </w:rPr>
        <w:t xml:space="preserve"> </w:t>
      </w:r>
      <w:r w:rsidRPr="009B097A">
        <w:rPr>
          <w:rFonts w:ascii="Cambria" w:hAnsi="Cambria"/>
          <w:i/>
          <w:sz w:val="20"/>
          <w:szCs w:val="20"/>
        </w:rPr>
        <w:t xml:space="preserve">Photoprotection and the Prevention of Photocarcinogenesis. In </w:t>
      </w:r>
      <w:proofErr w:type="gramStart"/>
      <w:r w:rsidRPr="009B097A">
        <w:rPr>
          <w:rFonts w:ascii="Cambria" w:hAnsi="Cambria"/>
          <w:i/>
          <w:sz w:val="20"/>
          <w:szCs w:val="20"/>
        </w:rPr>
        <w:t>Sunscreens :</w:t>
      </w:r>
      <w:proofErr w:type="gramEnd"/>
      <w:r w:rsidRPr="009B097A">
        <w:rPr>
          <w:rFonts w:ascii="Cambria" w:hAnsi="Cambria"/>
          <w:i/>
          <w:sz w:val="20"/>
          <w:szCs w:val="20"/>
        </w:rPr>
        <w:t xml:space="preserve"> Regulation and Commercial Development</w:t>
      </w:r>
      <w:r w:rsidRPr="009B097A">
        <w:rPr>
          <w:rFonts w:ascii="Cambria" w:hAnsi="Cambria"/>
          <w:sz w:val="20"/>
          <w:szCs w:val="20"/>
        </w:rPr>
        <w:t xml:space="preserve">, </w:t>
      </w:r>
      <w:r w:rsidRPr="009B097A">
        <w:rPr>
          <w:rFonts w:ascii="Cambria" w:hAnsi="Cambria"/>
          <w:i/>
          <w:sz w:val="20"/>
          <w:szCs w:val="20"/>
        </w:rPr>
        <w:t>Third Edition</w:t>
      </w:r>
      <w:r w:rsidRPr="009B097A">
        <w:rPr>
          <w:rFonts w:ascii="Cambria" w:hAnsi="Cambria"/>
          <w:sz w:val="20"/>
          <w:szCs w:val="20"/>
        </w:rPr>
        <w:t xml:space="preserve">. New </w:t>
      </w:r>
      <w:proofErr w:type="gramStart"/>
      <w:r w:rsidRPr="009B097A">
        <w:rPr>
          <w:rFonts w:ascii="Cambria" w:hAnsi="Cambria"/>
          <w:sz w:val="20"/>
          <w:szCs w:val="20"/>
        </w:rPr>
        <w:t>York :</w:t>
      </w:r>
      <w:proofErr w:type="gramEnd"/>
      <w:r w:rsidRPr="009B097A">
        <w:rPr>
          <w:rFonts w:ascii="Cambria" w:hAnsi="Cambria"/>
          <w:sz w:val="20"/>
          <w:szCs w:val="20"/>
        </w:rPr>
        <w:t xml:space="preserve"> Department of Dermatology, New York University School of Medicine, 2005</w:t>
      </w:r>
      <w:r w:rsidRPr="009B097A">
        <w:rPr>
          <w:rFonts w:ascii="Cambria" w:hAnsi="Cambria"/>
          <w:sz w:val="20"/>
          <w:szCs w:val="20"/>
          <w:lang w:val="id-ID"/>
        </w:rPr>
        <w:t xml:space="preserve">, </w:t>
      </w:r>
      <w:r w:rsidRPr="009B097A">
        <w:rPr>
          <w:rFonts w:ascii="Cambria" w:hAnsi="Cambria"/>
          <w:sz w:val="20"/>
          <w:szCs w:val="20"/>
        </w:rPr>
        <w:t>Hal. 157-159</w:t>
      </w:r>
      <w:r w:rsidRPr="009B097A">
        <w:rPr>
          <w:rFonts w:ascii="Cambria" w:hAnsi="Cambria"/>
          <w:sz w:val="20"/>
          <w:szCs w:val="20"/>
          <w:lang w:val="id-ID"/>
        </w:rPr>
        <w:t>.</w:t>
      </w:r>
    </w:p>
    <w:p w:rsidR="00FD0555" w:rsidRDefault="00FD0555" w:rsidP="009B097A">
      <w:pPr>
        <w:ind w:left="709" w:hanging="349"/>
        <w:jc w:val="both"/>
        <w:rPr>
          <w:rFonts w:ascii="Cambria" w:hAnsi="Cambria"/>
          <w:sz w:val="20"/>
          <w:szCs w:val="20"/>
        </w:rPr>
      </w:pPr>
      <w:r w:rsidRPr="009B097A">
        <w:rPr>
          <w:rFonts w:ascii="Cambria" w:hAnsi="Cambria"/>
          <w:sz w:val="20"/>
          <w:szCs w:val="20"/>
        </w:rPr>
        <w:t xml:space="preserve">Pujimulyani, D., Raharjo, S., Marsono, Y., Santoso, U. 2010. </w:t>
      </w:r>
      <w:r w:rsidRPr="009B097A">
        <w:rPr>
          <w:rFonts w:ascii="Cambria" w:hAnsi="Cambria"/>
          <w:i/>
          <w:iCs/>
          <w:color w:val="000000"/>
          <w:sz w:val="20"/>
          <w:szCs w:val="20"/>
        </w:rPr>
        <w:t>The Antioxidant Activity and Phenolic Content of Fresh and Blanched White Saffron (Curcuma mangga Val.)</w:t>
      </w:r>
      <w:r w:rsidRPr="009B097A">
        <w:rPr>
          <w:rFonts w:ascii="Cambria" w:hAnsi="Cambria"/>
          <w:iCs/>
          <w:color w:val="000000"/>
          <w:sz w:val="20"/>
          <w:szCs w:val="20"/>
        </w:rPr>
        <w:t>, Journal of Agritech Vol.30 No.2.</w:t>
      </w:r>
    </w:p>
    <w:p w:rsidR="00FD0555" w:rsidRDefault="00FD0555" w:rsidP="009B097A">
      <w:pPr>
        <w:ind w:left="709" w:hanging="349"/>
        <w:jc w:val="both"/>
        <w:rPr>
          <w:rFonts w:ascii="Cambria" w:hAnsi="Cambria"/>
          <w:sz w:val="20"/>
          <w:szCs w:val="20"/>
          <w:lang w:val="id-ID"/>
        </w:rPr>
      </w:pPr>
      <w:r w:rsidRPr="009B097A">
        <w:rPr>
          <w:rFonts w:ascii="Cambria" w:hAnsi="Cambria"/>
          <w:sz w:val="20"/>
          <w:szCs w:val="20"/>
        </w:rPr>
        <w:t xml:space="preserve">Putri, </w:t>
      </w:r>
      <w:r w:rsidRPr="009B097A">
        <w:rPr>
          <w:rFonts w:ascii="Cambria" w:hAnsi="Cambria"/>
          <w:sz w:val="20"/>
          <w:szCs w:val="20"/>
          <w:lang w:val="id-ID"/>
        </w:rPr>
        <w:t>M.S</w:t>
      </w:r>
      <w:r w:rsidRPr="009B097A">
        <w:rPr>
          <w:rFonts w:ascii="Cambria" w:hAnsi="Cambria"/>
          <w:sz w:val="20"/>
          <w:szCs w:val="20"/>
        </w:rPr>
        <w:t xml:space="preserve">, </w:t>
      </w:r>
      <w:r w:rsidRPr="009B097A">
        <w:rPr>
          <w:rFonts w:ascii="Cambria" w:hAnsi="Cambria"/>
          <w:i/>
          <w:sz w:val="20"/>
          <w:szCs w:val="20"/>
        </w:rPr>
        <w:t>White Tumeric (Curcuma Zedoaria</w:t>
      </w:r>
      <w:proofErr w:type="gramStart"/>
      <w:r w:rsidRPr="009B097A">
        <w:rPr>
          <w:rFonts w:ascii="Cambria" w:hAnsi="Cambria"/>
          <w:i/>
          <w:sz w:val="20"/>
          <w:szCs w:val="20"/>
        </w:rPr>
        <w:t>) :</w:t>
      </w:r>
      <w:proofErr w:type="gramEnd"/>
      <w:r w:rsidRPr="009B097A">
        <w:rPr>
          <w:rFonts w:ascii="Cambria" w:hAnsi="Cambria"/>
          <w:i/>
          <w:sz w:val="20"/>
          <w:szCs w:val="20"/>
        </w:rPr>
        <w:t xml:space="preserve"> Chemical Substance and the Pharmacological Benefits</w:t>
      </w:r>
      <w:r w:rsidRPr="009B097A">
        <w:rPr>
          <w:rFonts w:ascii="Cambria" w:hAnsi="Cambria"/>
          <w:sz w:val="20"/>
          <w:szCs w:val="20"/>
        </w:rPr>
        <w:t>, J Majority</w:t>
      </w:r>
      <w:r w:rsidRPr="009B097A">
        <w:rPr>
          <w:rFonts w:ascii="Cambria" w:hAnsi="Cambria"/>
          <w:sz w:val="20"/>
          <w:szCs w:val="20"/>
          <w:lang w:val="id-ID"/>
        </w:rPr>
        <w:t xml:space="preserve">, </w:t>
      </w:r>
      <w:r w:rsidRPr="009B097A">
        <w:rPr>
          <w:rFonts w:ascii="Cambria" w:hAnsi="Cambria"/>
          <w:sz w:val="20"/>
          <w:szCs w:val="20"/>
        </w:rPr>
        <w:t>, 2014, Volume 3 No.7</w:t>
      </w:r>
      <w:r w:rsidRPr="009B097A">
        <w:rPr>
          <w:rFonts w:ascii="Cambria" w:hAnsi="Cambria"/>
          <w:sz w:val="20"/>
          <w:szCs w:val="20"/>
          <w:lang w:val="id-ID"/>
        </w:rPr>
        <w:t>.</w:t>
      </w:r>
    </w:p>
    <w:p w:rsidR="00FD0555" w:rsidRDefault="00FD0555" w:rsidP="009B097A">
      <w:pPr>
        <w:ind w:left="709" w:hanging="349"/>
        <w:jc w:val="both"/>
        <w:rPr>
          <w:rFonts w:ascii="Cambria" w:hAnsi="Cambria"/>
          <w:sz w:val="20"/>
          <w:szCs w:val="20"/>
        </w:rPr>
      </w:pPr>
      <w:r w:rsidRPr="009B097A">
        <w:rPr>
          <w:rFonts w:ascii="Cambria" w:hAnsi="Cambria"/>
          <w:sz w:val="20"/>
          <w:szCs w:val="20"/>
        </w:rPr>
        <w:t>Shaath, N.A</w:t>
      </w:r>
      <w:r w:rsidRPr="009B097A">
        <w:rPr>
          <w:rFonts w:ascii="Cambria" w:hAnsi="Cambria"/>
          <w:sz w:val="20"/>
          <w:szCs w:val="20"/>
          <w:lang w:val="id-ID"/>
        </w:rPr>
        <w:t>,</w:t>
      </w:r>
      <w:r w:rsidRPr="009B097A">
        <w:rPr>
          <w:rFonts w:ascii="Cambria" w:hAnsi="Cambria"/>
          <w:sz w:val="20"/>
          <w:szCs w:val="20"/>
        </w:rPr>
        <w:t xml:space="preserve"> </w:t>
      </w:r>
      <w:r w:rsidRPr="009B097A">
        <w:rPr>
          <w:rFonts w:ascii="Cambria" w:hAnsi="Cambria"/>
          <w:i/>
          <w:sz w:val="20"/>
          <w:szCs w:val="20"/>
        </w:rPr>
        <w:t xml:space="preserve">The Chemistry </w:t>
      </w:r>
      <w:proofErr w:type="gramStart"/>
      <w:r w:rsidRPr="009B097A">
        <w:rPr>
          <w:rFonts w:ascii="Cambria" w:hAnsi="Cambria"/>
          <w:i/>
          <w:sz w:val="20"/>
          <w:szCs w:val="20"/>
        </w:rPr>
        <w:t>Of</w:t>
      </w:r>
      <w:proofErr w:type="gramEnd"/>
      <w:r w:rsidRPr="009B097A">
        <w:rPr>
          <w:rFonts w:ascii="Cambria" w:hAnsi="Cambria"/>
          <w:i/>
          <w:sz w:val="20"/>
          <w:szCs w:val="20"/>
        </w:rPr>
        <w:t xml:space="preserve"> Sunscreens</w:t>
      </w:r>
      <w:r w:rsidRPr="009B097A">
        <w:rPr>
          <w:rFonts w:ascii="Cambria" w:hAnsi="Cambria"/>
          <w:sz w:val="20"/>
          <w:szCs w:val="20"/>
        </w:rPr>
        <w:t xml:space="preserve">. New </w:t>
      </w:r>
      <w:proofErr w:type="gramStart"/>
      <w:r w:rsidRPr="009B097A">
        <w:rPr>
          <w:rFonts w:ascii="Cambria" w:hAnsi="Cambria"/>
          <w:sz w:val="20"/>
          <w:szCs w:val="20"/>
        </w:rPr>
        <w:t>York :</w:t>
      </w:r>
      <w:proofErr w:type="gramEnd"/>
      <w:r w:rsidRPr="009B097A">
        <w:rPr>
          <w:rFonts w:ascii="Cambria" w:hAnsi="Cambria"/>
          <w:sz w:val="20"/>
          <w:szCs w:val="20"/>
        </w:rPr>
        <w:t xml:space="preserve">  Marcel Dekker Inc, Hal. 55-56.</w:t>
      </w:r>
    </w:p>
    <w:p w:rsidR="00FD0555" w:rsidRPr="009B097A" w:rsidRDefault="00FD0555" w:rsidP="009B097A">
      <w:pPr>
        <w:ind w:left="709" w:hanging="349"/>
        <w:jc w:val="both"/>
        <w:rPr>
          <w:rFonts w:ascii="Cambria" w:hAnsi="Cambria"/>
          <w:sz w:val="20"/>
          <w:szCs w:val="20"/>
        </w:rPr>
      </w:pPr>
      <w:r w:rsidRPr="009B097A">
        <w:rPr>
          <w:rFonts w:ascii="Cambria" w:hAnsi="Cambria"/>
          <w:sz w:val="20"/>
          <w:szCs w:val="20"/>
        </w:rPr>
        <w:t xml:space="preserve">Svobodova, A., Psotova, J., Walterova, D, </w:t>
      </w:r>
      <w:r w:rsidRPr="009B097A">
        <w:rPr>
          <w:rFonts w:ascii="Cambria" w:hAnsi="Cambria"/>
          <w:i/>
          <w:sz w:val="20"/>
          <w:szCs w:val="20"/>
        </w:rPr>
        <w:t>Natural Phenolics in the Prevention of UV-Induced Skin Damage</w:t>
      </w:r>
      <w:r w:rsidRPr="009B097A">
        <w:rPr>
          <w:rFonts w:ascii="Cambria" w:hAnsi="Cambria"/>
          <w:sz w:val="20"/>
          <w:szCs w:val="20"/>
        </w:rPr>
        <w:t>, Biomed, Pap., 2003</w:t>
      </w:r>
      <w:r w:rsidRPr="009B097A">
        <w:rPr>
          <w:rFonts w:ascii="Cambria" w:hAnsi="Cambria"/>
          <w:sz w:val="20"/>
          <w:szCs w:val="20"/>
          <w:lang w:val="id-ID"/>
        </w:rPr>
        <w:t>,</w:t>
      </w:r>
      <w:r w:rsidRPr="009B097A">
        <w:rPr>
          <w:rFonts w:ascii="Cambria" w:hAnsi="Cambria"/>
          <w:sz w:val="20"/>
          <w:szCs w:val="20"/>
        </w:rPr>
        <w:t xml:space="preserve"> Hal 137-147</w:t>
      </w:r>
      <w:r w:rsidRPr="009B097A">
        <w:rPr>
          <w:rFonts w:ascii="Cambria" w:hAnsi="Cambria"/>
          <w:sz w:val="20"/>
          <w:szCs w:val="20"/>
          <w:lang w:val="id-ID"/>
        </w:rPr>
        <w:t>.</w:t>
      </w:r>
    </w:p>
    <w:p w:rsidR="009B097A" w:rsidRPr="009B097A" w:rsidRDefault="009B097A" w:rsidP="009B097A">
      <w:pPr>
        <w:ind w:left="709" w:hanging="349"/>
        <w:jc w:val="both"/>
        <w:rPr>
          <w:rFonts w:ascii="Cambria" w:hAnsi="Cambria"/>
          <w:sz w:val="20"/>
          <w:szCs w:val="20"/>
          <w:lang w:val="id-ID"/>
        </w:rPr>
      </w:pPr>
      <w:r w:rsidRPr="009B097A">
        <w:rPr>
          <w:rFonts w:ascii="Cambria" w:hAnsi="Cambria"/>
          <w:sz w:val="20"/>
          <w:szCs w:val="20"/>
        </w:rPr>
        <w:t xml:space="preserve">Wang, S.Q., Stanfield, M.S., Osterwalder, U. </w:t>
      </w:r>
      <w:r w:rsidRPr="009B097A">
        <w:rPr>
          <w:rFonts w:ascii="Cambria" w:hAnsi="Cambria"/>
          <w:i/>
          <w:sz w:val="20"/>
          <w:szCs w:val="20"/>
        </w:rPr>
        <w:t xml:space="preserve">In Vitro Assessment of </w:t>
      </w:r>
      <w:proofErr w:type="gramStart"/>
      <w:r w:rsidRPr="009B097A">
        <w:rPr>
          <w:rFonts w:ascii="Cambria" w:hAnsi="Cambria"/>
          <w:i/>
          <w:sz w:val="20"/>
          <w:szCs w:val="20"/>
        </w:rPr>
        <w:t>UV</w:t>
      </w:r>
      <w:proofErr w:type="gramEnd"/>
      <w:r w:rsidRPr="009B097A">
        <w:rPr>
          <w:rFonts w:ascii="Cambria" w:hAnsi="Cambria"/>
          <w:i/>
          <w:sz w:val="20"/>
          <w:szCs w:val="20"/>
        </w:rPr>
        <w:t xml:space="preserve"> A Protection by Populer Sunscreen Available in the United States</w:t>
      </w:r>
      <w:r w:rsidRPr="009B097A">
        <w:rPr>
          <w:rFonts w:ascii="Cambria" w:hAnsi="Cambria"/>
          <w:sz w:val="20"/>
          <w:szCs w:val="20"/>
        </w:rPr>
        <w:t>, J Am Dermatol, 2008, 59: 934</w:t>
      </w:r>
      <w:r w:rsidRPr="009B097A">
        <w:rPr>
          <w:rFonts w:ascii="Cambria" w:hAnsi="Cambria"/>
          <w:sz w:val="20"/>
          <w:szCs w:val="20"/>
          <w:lang w:val="id-ID"/>
        </w:rPr>
        <w:t>.</w:t>
      </w:r>
    </w:p>
    <w:p w:rsidR="009B097A" w:rsidRPr="009B097A" w:rsidRDefault="009B097A" w:rsidP="009B097A">
      <w:pPr>
        <w:ind w:left="709" w:hanging="349"/>
        <w:jc w:val="both"/>
        <w:rPr>
          <w:rFonts w:ascii="Cambria" w:hAnsi="Cambria"/>
          <w:sz w:val="20"/>
          <w:szCs w:val="20"/>
        </w:rPr>
      </w:pPr>
      <w:r w:rsidRPr="009B097A">
        <w:rPr>
          <w:rFonts w:ascii="Cambria" w:hAnsi="Cambria"/>
          <w:sz w:val="20"/>
          <w:szCs w:val="20"/>
        </w:rPr>
        <w:t xml:space="preserve">Yulianti, E., Adeltrudis A., Alifa P. 2015. </w:t>
      </w:r>
      <w:r w:rsidRPr="009B097A">
        <w:rPr>
          <w:rFonts w:ascii="Cambria" w:hAnsi="Cambria"/>
          <w:i/>
          <w:sz w:val="20"/>
          <w:szCs w:val="20"/>
        </w:rPr>
        <w:t xml:space="preserve">Penentuan Nilai SPF (Sun Protection Factor) Ekstrak Etanol 70% Temu Mangga (Curcuma Mangga) dan Krim Ekstrak Etanol 70% Temu </w:t>
      </w:r>
      <w:proofErr w:type="gramStart"/>
      <w:r w:rsidRPr="009B097A">
        <w:rPr>
          <w:rFonts w:ascii="Cambria" w:hAnsi="Cambria"/>
          <w:i/>
          <w:sz w:val="20"/>
          <w:szCs w:val="20"/>
        </w:rPr>
        <w:t>Mangga(</w:t>
      </w:r>
      <w:proofErr w:type="gramEnd"/>
      <w:r w:rsidRPr="009B097A">
        <w:rPr>
          <w:rFonts w:ascii="Cambria" w:hAnsi="Cambria"/>
          <w:i/>
          <w:sz w:val="20"/>
          <w:szCs w:val="20"/>
        </w:rPr>
        <w:t>Curcuma Mangga) Secara In Vitro Menggunakan Metode Spektrofotometri</w:t>
      </w:r>
      <w:r w:rsidRPr="009B097A">
        <w:rPr>
          <w:rFonts w:ascii="Cambria" w:hAnsi="Cambria"/>
          <w:sz w:val="20"/>
          <w:szCs w:val="20"/>
        </w:rPr>
        <w:t>. FKUB. Malang</w:t>
      </w:r>
    </w:p>
    <w:p w:rsidR="009B097A" w:rsidRPr="009B097A" w:rsidRDefault="009B097A" w:rsidP="009B097A">
      <w:pPr>
        <w:ind w:left="709" w:hanging="349"/>
        <w:jc w:val="both"/>
        <w:rPr>
          <w:rFonts w:ascii="Cambria" w:hAnsi="Cambria"/>
          <w:sz w:val="20"/>
          <w:szCs w:val="20"/>
        </w:rPr>
      </w:pPr>
    </w:p>
    <w:p w:rsidR="009B097A" w:rsidRPr="009B097A" w:rsidRDefault="009B097A" w:rsidP="009B097A">
      <w:pPr>
        <w:ind w:left="709" w:hanging="349"/>
        <w:jc w:val="both"/>
        <w:rPr>
          <w:rFonts w:ascii="Cambria" w:hAnsi="Cambria"/>
          <w:sz w:val="20"/>
          <w:szCs w:val="20"/>
          <w:lang w:val="id-ID"/>
        </w:rPr>
      </w:pPr>
    </w:p>
    <w:p w:rsidR="009B097A" w:rsidRDefault="009B097A" w:rsidP="009B097A">
      <w:pPr>
        <w:pStyle w:val="ListParagraph"/>
        <w:jc w:val="both"/>
        <w:rPr>
          <w:rFonts w:ascii="Cambria" w:hAnsi="Cambria"/>
          <w:sz w:val="20"/>
          <w:szCs w:val="20"/>
          <w:lang w:val="id-ID"/>
        </w:rPr>
      </w:pPr>
    </w:p>
    <w:p w:rsidR="009B097A" w:rsidRPr="009B097A" w:rsidRDefault="009B097A" w:rsidP="009B097A">
      <w:pPr>
        <w:pStyle w:val="ListParagraph"/>
        <w:jc w:val="both"/>
        <w:rPr>
          <w:rFonts w:asciiTheme="majorHAnsi" w:hAnsiTheme="majorHAnsi"/>
          <w:sz w:val="20"/>
          <w:szCs w:val="20"/>
          <w:lang w:val="id-ID"/>
        </w:rPr>
      </w:pPr>
    </w:p>
    <w:sectPr w:rsidR="009B097A" w:rsidRPr="009B097A" w:rsidSect="00624EE3">
      <w:type w:val="continuous"/>
      <w:pgSz w:w="12240" w:h="15840"/>
      <w:pgMar w:top="1440" w:right="1440" w:bottom="1440" w:left="1440"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07" w:rsidRDefault="002B0607" w:rsidP="004D3CD6">
      <w:r>
        <w:separator/>
      </w:r>
    </w:p>
  </w:endnote>
  <w:endnote w:type="continuationSeparator" w:id="0">
    <w:p w:rsidR="002B0607" w:rsidRDefault="002B0607" w:rsidP="004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Math">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07" w:rsidRDefault="002B0607" w:rsidP="004D3CD6">
      <w:r>
        <w:separator/>
      </w:r>
    </w:p>
  </w:footnote>
  <w:footnote w:type="continuationSeparator" w:id="0">
    <w:p w:rsidR="002B0607" w:rsidRDefault="002B0607" w:rsidP="004D3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6" w:rsidRDefault="004D3CD6" w:rsidP="004D3CD6">
    <w:pPr>
      <w:pStyle w:val="Header"/>
      <w:jc w:val="center"/>
    </w:pPr>
    <w:r w:rsidRPr="00C3081F">
      <w:rPr>
        <w:rFonts w:ascii="Cambria" w:hAnsi="Cambria"/>
        <w:sz w:val="20"/>
        <w:szCs w:val="20"/>
        <w:lang w:val="en-GB"/>
      </w:rPr>
      <w:t>Jur</w:t>
    </w:r>
    <w:r>
      <w:rPr>
        <w:rFonts w:ascii="Cambria" w:hAnsi="Cambria"/>
        <w:sz w:val="20"/>
        <w:szCs w:val="20"/>
        <w:lang w:val="en-GB"/>
      </w:rPr>
      <w:t xml:space="preserve">nal Integrasi Proses Vol. </w:t>
    </w:r>
    <w:r>
      <w:rPr>
        <w:rFonts w:ascii="Cambria" w:hAnsi="Cambria"/>
        <w:sz w:val="20"/>
        <w:szCs w:val="20"/>
        <w:lang w:val="id-ID"/>
      </w:rPr>
      <w:t>x</w:t>
    </w:r>
    <w:r>
      <w:rPr>
        <w:rFonts w:ascii="Cambria" w:hAnsi="Cambria"/>
        <w:sz w:val="20"/>
        <w:szCs w:val="20"/>
      </w:rPr>
      <w:t xml:space="preserve">, No. </w:t>
    </w:r>
    <w:r>
      <w:rPr>
        <w:rFonts w:ascii="Cambria" w:hAnsi="Cambria"/>
        <w:sz w:val="20"/>
        <w:szCs w:val="20"/>
        <w:lang w:val="id-ID"/>
      </w:rPr>
      <w:t>x</w:t>
    </w:r>
    <w:r>
      <w:rPr>
        <w:rFonts w:ascii="Cambria" w:hAnsi="Cambria"/>
        <w:sz w:val="20"/>
        <w:szCs w:val="20"/>
        <w:lang w:val="en-GB"/>
      </w:rPr>
      <w:t xml:space="preserve"> (</w:t>
    </w:r>
    <w:r>
      <w:rPr>
        <w:rFonts w:ascii="Cambria" w:hAnsi="Cambria"/>
        <w:sz w:val="20"/>
        <w:szCs w:val="20"/>
        <w:lang w:val="id-ID"/>
      </w:rPr>
      <w:t>Bulan Tahun</w:t>
    </w:r>
    <w:r>
      <w:rPr>
        <w:rFonts w:ascii="Cambria" w:hAnsi="Cambria"/>
        <w:sz w:val="20"/>
        <w:szCs w:val="20"/>
      </w:rPr>
      <w:t xml:space="preserve">) </w:t>
    </w:r>
    <w:r>
      <w:rPr>
        <w:rFonts w:ascii="Cambria" w:hAnsi="Cambria"/>
        <w:sz w:val="20"/>
        <w:szCs w:val="20"/>
        <w:lang w:val="id-ID"/>
      </w:rPr>
      <w:t>xx</w:t>
    </w:r>
    <w:r>
      <w:rPr>
        <w:rFonts w:ascii="Cambria" w:hAnsi="Cambria"/>
        <w:sz w:val="20"/>
        <w:szCs w:val="20"/>
      </w:rPr>
      <w:t xml:space="preserve"> - </w:t>
    </w:r>
    <w:r>
      <w:rPr>
        <w:rFonts w:ascii="Cambria" w:hAnsi="Cambria"/>
        <w:sz w:val="20"/>
        <w:szCs w:val="20"/>
        <w:lang w:val="id-ID"/>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483"/>
    <w:multiLevelType w:val="hybridMultilevel"/>
    <w:tmpl w:val="DA8A7E56"/>
    <w:lvl w:ilvl="0" w:tplc="3BC678FE">
      <w:start w:val="1"/>
      <w:numFmt w:val="lowerLetter"/>
      <w:lvlText w:val="%1."/>
      <w:lvlJc w:val="left"/>
      <w:pPr>
        <w:ind w:left="1080" w:hanging="360"/>
      </w:pPr>
      <w:rPr>
        <w:rFonts w:asciiTheme="majorHAnsi" w:hAnsiTheme="majorHAnsi"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B1BA1"/>
    <w:multiLevelType w:val="hybridMultilevel"/>
    <w:tmpl w:val="0BDE9A3E"/>
    <w:lvl w:ilvl="0" w:tplc="D58E4FAC">
      <w:start w:val="1"/>
      <w:numFmt w:val="lowerLetter"/>
      <w:lvlText w:val="%1."/>
      <w:lvlJc w:val="left"/>
      <w:pPr>
        <w:ind w:left="1146"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B070F0"/>
    <w:multiLevelType w:val="hybridMultilevel"/>
    <w:tmpl w:val="85D6C16C"/>
    <w:lvl w:ilvl="0" w:tplc="C7C0BD52">
      <w:start w:val="1"/>
      <w:numFmt w:val="lowerLetter"/>
      <w:lvlText w:val="(%1)"/>
      <w:lvlJc w:val="left"/>
      <w:pPr>
        <w:ind w:left="5670" w:hanging="3270"/>
      </w:pPr>
      <w:rPr>
        <w:rFonts w:hint="default"/>
      </w:r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3" w15:restartNumberingAfterBreak="0">
    <w:nsid w:val="153716DB"/>
    <w:multiLevelType w:val="hybridMultilevel"/>
    <w:tmpl w:val="12721028"/>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3663D7"/>
    <w:multiLevelType w:val="hybridMultilevel"/>
    <w:tmpl w:val="17BA9C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BB47C1"/>
    <w:multiLevelType w:val="hybridMultilevel"/>
    <w:tmpl w:val="CC080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EA27A6"/>
    <w:multiLevelType w:val="hybridMultilevel"/>
    <w:tmpl w:val="5964D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C20E3"/>
    <w:multiLevelType w:val="hybridMultilevel"/>
    <w:tmpl w:val="441A2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064138"/>
    <w:multiLevelType w:val="hybridMultilevel"/>
    <w:tmpl w:val="AC3C1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1677796"/>
    <w:multiLevelType w:val="hybridMultilevel"/>
    <w:tmpl w:val="9C98FC1A"/>
    <w:lvl w:ilvl="0" w:tplc="3A7C23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6"/>
  </w:num>
  <w:num w:numId="6">
    <w:abstractNumId w:val="4"/>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F60"/>
    <w:rsid w:val="00091DC5"/>
    <w:rsid w:val="000A540E"/>
    <w:rsid w:val="000A71F9"/>
    <w:rsid w:val="001144C3"/>
    <w:rsid w:val="00116730"/>
    <w:rsid w:val="00163D57"/>
    <w:rsid w:val="00165B7A"/>
    <w:rsid w:val="001702DC"/>
    <w:rsid w:val="001712E5"/>
    <w:rsid w:val="00195CBF"/>
    <w:rsid w:val="001A242B"/>
    <w:rsid w:val="001C56D0"/>
    <w:rsid w:val="001D2367"/>
    <w:rsid w:val="001E759D"/>
    <w:rsid w:val="001F3AC8"/>
    <w:rsid w:val="002016AB"/>
    <w:rsid w:val="0020478B"/>
    <w:rsid w:val="0023244E"/>
    <w:rsid w:val="00246CB1"/>
    <w:rsid w:val="0026076B"/>
    <w:rsid w:val="00264B4A"/>
    <w:rsid w:val="00287BFA"/>
    <w:rsid w:val="00297734"/>
    <w:rsid w:val="002A6489"/>
    <w:rsid w:val="002B0607"/>
    <w:rsid w:val="002B4B2E"/>
    <w:rsid w:val="002C5FB7"/>
    <w:rsid w:val="002F4507"/>
    <w:rsid w:val="002F51E1"/>
    <w:rsid w:val="00304892"/>
    <w:rsid w:val="00304EF1"/>
    <w:rsid w:val="0031096A"/>
    <w:rsid w:val="003252C6"/>
    <w:rsid w:val="00326E87"/>
    <w:rsid w:val="00366CE0"/>
    <w:rsid w:val="00372439"/>
    <w:rsid w:val="00394427"/>
    <w:rsid w:val="003B01B8"/>
    <w:rsid w:val="003C4B70"/>
    <w:rsid w:val="003E4BAD"/>
    <w:rsid w:val="003E4D21"/>
    <w:rsid w:val="0040547C"/>
    <w:rsid w:val="00441D5D"/>
    <w:rsid w:val="00442C04"/>
    <w:rsid w:val="00464783"/>
    <w:rsid w:val="00464E42"/>
    <w:rsid w:val="0047173C"/>
    <w:rsid w:val="004B1B54"/>
    <w:rsid w:val="004B4B03"/>
    <w:rsid w:val="004C5622"/>
    <w:rsid w:val="004D2806"/>
    <w:rsid w:val="004D3CD6"/>
    <w:rsid w:val="004E5A54"/>
    <w:rsid w:val="0051281C"/>
    <w:rsid w:val="00513125"/>
    <w:rsid w:val="0051478B"/>
    <w:rsid w:val="0052762E"/>
    <w:rsid w:val="00530E6E"/>
    <w:rsid w:val="005337D0"/>
    <w:rsid w:val="00535440"/>
    <w:rsid w:val="005374BD"/>
    <w:rsid w:val="00545E30"/>
    <w:rsid w:val="0054632B"/>
    <w:rsid w:val="00571BBF"/>
    <w:rsid w:val="00587429"/>
    <w:rsid w:val="00594024"/>
    <w:rsid w:val="005B4FAB"/>
    <w:rsid w:val="005E6C6F"/>
    <w:rsid w:val="00624EE3"/>
    <w:rsid w:val="00625EF4"/>
    <w:rsid w:val="006479F0"/>
    <w:rsid w:val="00674036"/>
    <w:rsid w:val="006747B4"/>
    <w:rsid w:val="0067523D"/>
    <w:rsid w:val="0069509B"/>
    <w:rsid w:val="006A3CA5"/>
    <w:rsid w:val="006B1C77"/>
    <w:rsid w:val="006C15D6"/>
    <w:rsid w:val="006D1282"/>
    <w:rsid w:val="006F3B5D"/>
    <w:rsid w:val="007001FE"/>
    <w:rsid w:val="007276E8"/>
    <w:rsid w:val="00742E0F"/>
    <w:rsid w:val="00772C08"/>
    <w:rsid w:val="00774526"/>
    <w:rsid w:val="00780377"/>
    <w:rsid w:val="007C6EB1"/>
    <w:rsid w:val="007E4B9E"/>
    <w:rsid w:val="00800D6F"/>
    <w:rsid w:val="0080506B"/>
    <w:rsid w:val="00826892"/>
    <w:rsid w:val="00893D3C"/>
    <w:rsid w:val="008C11A1"/>
    <w:rsid w:val="008C5AD7"/>
    <w:rsid w:val="008E19B8"/>
    <w:rsid w:val="00914E8E"/>
    <w:rsid w:val="00960234"/>
    <w:rsid w:val="009662B3"/>
    <w:rsid w:val="009B097A"/>
    <w:rsid w:val="009B6EDF"/>
    <w:rsid w:val="009C4E43"/>
    <w:rsid w:val="009C5B36"/>
    <w:rsid w:val="00A13FDD"/>
    <w:rsid w:val="00A24C43"/>
    <w:rsid w:val="00A30632"/>
    <w:rsid w:val="00A37B08"/>
    <w:rsid w:val="00A40F9E"/>
    <w:rsid w:val="00A4708F"/>
    <w:rsid w:val="00A5313C"/>
    <w:rsid w:val="00A715DA"/>
    <w:rsid w:val="00A800F6"/>
    <w:rsid w:val="00A84301"/>
    <w:rsid w:val="00AA280A"/>
    <w:rsid w:val="00AA5BBA"/>
    <w:rsid w:val="00AE5EB2"/>
    <w:rsid w:val="00AF5422"/>
    <w:rsid w:val="00B03AC9"/>
    <w:rsid w:val="00B14D44"/>
    <w:rsid w:val="00B34D01"/>
    <w:rsid w:val="00B36925"/>
    <w:rsid w:val="00B376F7"/>
    <w:rsid w:val="00B62B16"/>
    <w:rsid w:val="00B83517"/>
    <w:rsid w:val="00B95499"/>
    <w:rsid w:val="00BA723A"/>
    <w:rsid w:val="00BB0EF3"/>
    <w:rsid w:val="00BB5EBA"/>
    <w:rsid w:val="00BC1B01"/>
    <w:rsid w:val="00BD0C52"/>
    <w:rsid w:val="00BE05EB"/>
    <w:rsid w:val="00BE0DDB"/>
    <w:rsid w:val="00BF0709"/>
    <w:rsid w:val="00C15BED"/>
    <w:rsid w:val="00C452E8"/>
    <w:rsid w:val="00C639BC"/>
    <w:rsid w:val="00C9799C"/>
    <w:rsid w:val="00CA1926"/>
    <w:rsid w:val="00CA1B70"/>
    <w:rsid w:val="00CA7F35"/>
    <w:rsid w:val="00CE1DB6"/>
    <w:rsid w:val="00CF00FA"/>
    <w:rsid w:val="00D10866"/>
    <w:rsid w:val="00D120E4"/>
    <w:rsid w:val="00D1617C"/>
    <w:rsid w:val="00D36F60"/>
    <w:rsid w:val="00D53BA9"/>
    <w:rsid w:val="00D840D8"/>
    <w:rsid w:val="00D86B76"/>
    <w:rsid w:val="00D9176A"/>
    <w:rsid w:val="00DA5620"/>
    <w:rsid w:val="00DB42BE"/>
    <w:rsid w:val="00DC556B"/>
    <w:rsid w:val="00DC6344"/>
    <w:rsid w:val="00DD3293"/>
    <w:rsid w:val="00E03BFB"/>
    <w:rsid w:val="00E1075F"/>
    <w:rsid w:val="00E10D74"/>
    <w:rsid w:val="00E24CE2"/>
    <w:rsid w:val="00E45577"/>
    <w:rsid w:val="00E56FF3"/>
    <w:rsid w:val="00E57B85"/>
    <w:rsid w:val="00E7057C"/>
    <w:rsid w:val="00E907A4"/>
    <w:rsid w:val="00E94941"/>
    <w:rsid w:val="00EA3868"/>
    <w:rsid w:val="00EB796B"/>
    <w:rsid w:val="00ED6AB9"/>
    <w:rsid w:val="00EF0C23"/>
    <w:rsid w:val="00EF4B8F"/>
    <w:rsid w:val="00EF7F7F"/>
    <w:rsid w:val="00F50CD2"/>
    <w:rsid w:val="00F57382"/>
    <w:rsid w:val="00F71060"/>
    <w:rsid w:val="00F8671F"/>
    <w:rsid w:val="00F91174"/>
    <w:rsid w:val="00FB0E81"/>
    <w:rsid w:val="00FC6A6B"/>
    <w:rsid w:val="00FD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B483"/>
  <w15:docId w15:val="{4AA39E48-BCCC-461D-B000-89283EB4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116730"/>
    <w:pPr>
      <w:keepNext/>
      <w:keepLines/>
      <w:spacing w:before="200" w:line="298" w:lineRule="auto"/>
      <w:jc w:val="both"/>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6B"/>
    <w:pPr>
      <w:ind w:left="720"/>
      <w:contextualSpacing/>
    </w:pPr>
  </w:style>
  <w:style w:type="table" w:styleId="TableGrid">
    <w:name w:val="Table Grid"/>
    <w:basedOn w:val="TableNormal"/>
    <w:uiPriority w:val="59"/>
    <w:rsid w:val="00B03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words">
    <w:name w:val="Keywords"/>
    <w:basedOn w:val="Normal"/>
    <w:rsid w:val="006B1C77"/>
    <w:pPr>
      <w:spacing w:after="240"/>
      <w:jc w:val="both"/>
    </w:pPr>
    <w:rPr>
      <w:i/>
      <w:sz w:val="20"/>
      <w:szCs w:val="20"/>
    </w:rPr>
  </w:style>
  <w:style w:type="character" w:customStyle="1" w:styleId="longtext">
    <w:name w:val="long_text"/>
    <w:basedOn w:val="DefaultParagraphFont"/>
    <w:rsid w:val="006B1C77"/>
  </w:style>
  <w:style w:type="character" w:customStyle="1" w:styleId="hps">
    <w:name w:val="hps"/>
    <w:basedOn w:val="DefaultParagraphFont"/>
    <w:rsid w:val="006B1C77"/>
  </w:style>
  <w:style w:type="character" w:customStyle="1" w:styleId="atn">
    <w:name w:val="atn"/>
    <w:basedOn w:val="DefaultParagraphFont"/>
    <w:rsid w:val="006B1C77"/>
  </w:style>
  <w:style w:type="paragraph" w:styleId="BalloonText">
    <w:name w:val="Balloon Text"/>
    <w:basedOn w:val="Normal"/>
    <w:link w:val="BalloonTextChar"/>
    <w:uiPriority w:val="99"/>
    <w:semiHidden/>
    <w:unhideWhenUsed/>
    <w:rsid w:val="0020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8B"/>
    <w:rPr>
      <w:rFonts w:ascii="Segoe UI" w:eastAsia="Times New Roman" w:hAnsi="Segoe UI" w:cs="Segoe UI"/>
      <w:sz w:val="18"/>
      <w:szCs w:val="18"/>
    </w:rPr>
  </w:style>
  <w:style w:type="character" w:styleId="Hyperlink">
    <w:name w:val="Hyperlink"/>
    <w:basedOn w:val="DefaultParagraphFont"/>
    <w:uiPriority w:val="99"/>
    <w:unhideWhenUsed/>
    <w:rsid w:val="001144C3"/>
    <w:rPr>
      <w:color w:val="0000FF" w:themeColor="hyperlink"/>
      <w:u w:val="single"/>
    </w:rPr>
  </w:style>
  <w:style w:type="paragraph" w:styleId="Header">
    <w:name w:val="header"/>
    <w:basedOn w:val="Normal"/>
    <w:link w:val="HeaderChar"/>
    <w:uiPriority w:val="99"/>
    <w:unhideWhenUsed/>
    <w:rsid w:val="004D3CD6"/>
    <w:pPr>
      <w:tabs>
        <w:tab w:val="center" w:pos="4513"/>
        <w:tab w:val="right" w:pos="9026"/>
      </w:tabs>
    </w:pPr>
  </w:style>
  <w:style w:type="character" w:customStyle="1" w:styleId="HeaderChar">
    <w:name w:val="Header Char"/>
    <w:basedOn w:val="DefaultParagraphFont"/>
    <w:link w:val="Header"/>
    <w:uiPriority w:val="99"/>
    <w:rsid w:val="004D3C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CD6"/>
    <w:pPr>
      <w:tabs>
        <w:tab w:val="center" w:pos="4513"/>
        <w:tab w:val="right" w:pos="9026"/>
      </w:tabs>
    </w:pPr>
  </w:style>
  <w:style w:type="character" w:customStyle="1" w:styleId="FooterChar">
    <w:name w:val="Footer Char"/>
    <w:basedOn w:val="DefaultParagraphFont"/>
    <w:link w:val="Footer"/>
    <w:uiPriority w:val="99"/>
    <w:rsid w:val="004D3CD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6730"/>
    <w:rPr>
      <w:rFonts w:asciiTheme="majorHAnsi" w:eastAsiaTheme="majorEastAsia" w:hAnsiTheme="majorHAnsi" w:cstheme="majorBidi"/>
      <w:b/>
      <w:b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fuskanani@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yu%20r\Desktop\spekt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5585739282589705E-2"/>
          <c:y val="5.1400554097404488E-2"/>
          <c:w val="0.70189348206474433"/>
          <c:h val="0.72299358413531645"/>
        </c:manualLayout>
      </c:layout>
      <c:bar3DChart>
        <c:barDir val="col"/>
        <c:grouping val="clustered"/>
        <c:varyColors val="0"/>
        <c:ser>
          <c:idx val="0"/>
          <c:order val="0"/>
          <c:tx>
            <c:v>Ethanol 96%</c:v>
          </c:tx>
          <c:invertIfNegative val="0"/>
          <c:dLbls>
            <c:spPr>
              <a:noFill/>
              <a:ln>
                <a:noFill/>
              </a:ln>
              <a:effectLst/>
            </c:spPr>
            <c:txPr>
              <a:bodyPr/>
              <a:lstStyle/>
              <a:p>
                <a:pPr>
                  <a:defRPr lang="en-US">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SPF!$Q$26:$Q$28</c:f>
              <c:numCache>
                <c:formatCode>General</c:formatCode>
                <c:ptCount val="3"/>
                <c:pt idx="0">
                  <c:v>30</c:v>
                </c:pt>
                <c:pt idx="1">
                  <c:v>50</c:v>
                </c:pt>
                <c:pt idx="2">
                  <c:v>70</c:v>
                </c:pt>
              </c:numCache>
            </c:numRef>
          </c:cat>
          <c:val>
            <c:numRef>
              <c:f>SPF!$R$26:$R$28</c:f>
              <c:numCache>
                <c:formatCode>General</c:formatCode>
                <c:ptCount val="3"/>
                <c:pt idx="0">
                  <c:v>3.2949999999999999</c:v>
                </c:pt>
                <c:pt idx="1">
                  <c:v>2.3619999999999997</c:v>
                </c:pt>
                <c:pt idx="2">
                  <c:v>1.593</c:v>
                </c:pt>
              </c:numCache>
            </c:numRef>
          </c:val>
          <c:extLst>
            <c:ext xmlns:c16="http://schemas.microsoft.com/office/drawing/2014/chart" uri="{C3380CC4-5D6E-409C-BE32-E72D297353CC}">
              <c16:uniqueId val="{00000000-6AAF-4BD9-9C24-D92DC63812D5}"/>
            </c:ext>
          </c:extLst>
        </c:ser>
        <c:ser>
          <c:idx val="1"/>
          <c:order val="1"/>
          <c:tx>
            <c:v>Ethil Asetat</c:v>
          </c:tx>
          <c:invertIfNegative val="0"/>
          <c:dLbls>
            <c:dLbl>
              <c:idx val="0"/>
              <c:layout>
                <c:manualLayout>
                  <c:x val="1.66666666666667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AF-4BD9-9C24-D92DC63812D5}"/>
                </c:ext>
              </c:extLst>
            </c:dLbl>
            <c:dLbl>
              <c:idx val="1"/>
              <c:layout>
                <c:manualLayout>
                  <c:x val="1.6666666666666701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AF-4BD9-9C24-D92DC63812D5}"/>
                </c:ext>
              </c:extLst>
            </c:dLbl>
            <c:dLbl>
              <c:idx val="2"/>
              <c:layout>
                <c:manualLayout>
                  <c:x val="4.1666666666666664E-2"/>
                  <c:y val="-9.2592592592593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AF-4BD9-9C24-D92DC63812D5}"/>
                </c:ext>
              </c:extLst>
            </c:dLbl>
            <c:spPr>
              <a:noFill/>
              <a:ln>
                <a:noFill/>
              </a:ln>
              <a:effectLst/>
            </c:spPr>
            <c:txPr>
              <a:bodyPr/>
              <a:lstStyle/>
              <a:p>
                <a:pPr>
                  <a:defRPr lang="en-US">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SPF!$T$26:$T$28</c:f>
              <c:numCache>
                <c:formatCode>General</c:formatCode>
                <c:ptCount val="3"/>
                <c:pt idx="0">
                  <c:v>30</c:v>
                </c:pt>
                <c:pt idx="1">
                  <c:v>50</c:v>
                </c:pt>
                <c:pt idx="2">
                  <c:v>70</c:v>
                </c:pt>
              </c:numCache>
            </c:numRef>
          </c:cat>
          <c:val>
            <c:numRef>
              <c:f>SPF!$U$26:$U$28</c:f>
              <c:numCache>
                <c:formatCode>General</c:formatCode>
                <c:ptCount val="3"/>
                <c:pt idx="0">
                  <c:v>4.1069999999999975</c:v>
                </c:pt>
                <c:pt idx="1">
                  <c:v>2.548</c:v>
                </c:pt>
                <c:pt idx="2">
                  <c:v>1.1379999999999957</c:v>
                </c:pt>
              </c:numCache>
            </c:numRef>
          </c:val>
          <c:extLst>
            <c:ext xmlns:c16="http://schemas.microsoft.com/office/drawing/2014/chart" uri="{C3380CC4-5D6E-409C-BE32-E72D297353CC}">
              <c16:uniqueId val="{00000004-6AAF-4BD9-9C24-D92DC63812D5}"/>
            </c:ext>
          </c:extLst>
        </c:ser>
        <c:dLbls>
          <c:showLegendKey val="0"/>
          <c:showVal val="0"/>
          <c:showCatName val="0"/>
          <c:showSerName val="0"/>
          <c:showPercent val="0"/>
          <c:showBubbleSize val="0"/>
        </c:dLbls>
        <c:gapWidth val="150"/>
        <c:shape val="cylinder"/>
        <c:axId val="298199088"/>
        <c:axId val="298199480"/>
        <c:axId val="0"/>
      </c:bar3DChart>
      <c:catAx>
        <c:axId val="298199088"/>
        <c:scaling>
          <c:orientation val="minMax"/>
        </c:scaling>
        <c:delete val="0"/>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Temperatur</a:t>
                </a:r>
                <a:r>
                  <a:rPr lang="id-ID" baseline="0">
                    <a:latin typeface="Times New Roman" pitchFamily="18" charset="0"/>
                    <a:cs typeface="Times New Roman" pitchFamily="18" charset="0"/>
                  </a:rPr>
                  <a:t> (</a:t>
                </a:r>
                <a:r>
                  <a:rPr lang="id-ID" baseline="0">
                    <a:latin typeface="Times New Roman" pitchFamily="18" charset="0"/>
                    <a:cs typeface="Times New Roman" pitchFamily="18" charset="0"/>
                    <a:sym typeface="Symbol"/>
                  </a:rPr>
                  <a:t>C)</a:t>
                </a:r>
                <a:endParaRPr lang="id-ID">
                  <a:latin typeface="Times New Roman" pitchFamily="18" charset="0"/>
                  <a:cs typeface="Times New Roman" pitchFamily="18" charset="0"/>
                </a:endParaRPr>
              </a:p>
            </c:rich>
          </c:tx>
          <c:layout>
            <c:manualLayout>
              <c:xMode val="edge"/>
              <c:yMode val="edge"/>
              <c:x val="0.255854768153982"/>
              <c:y val="0.84767607174103232"/>
            </c:manualLayout>
          </c:layout>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298199480"/>
        <c:crosses val="autoZero"/>
        <c:auto val="1"/>
        <c:lblAlgn val="ctr"/>
        <c:lblOffset val="100"/>
        <c:noMultiLvlLbl val="0"/>
      </c:catAx>
      <c:valAx>
        <c:axId val="298199480"/>
        <c:scaling>
          <c:orientation val="minMax"/>
        </c:scaling>
        <c:delete val="0"/>
        <c:axPos val="l"/>
        <c:majorGridlines/>
        <c:title>
          <c:tx>
            <c:rich>
              <a:bodyPr rot="-5400000" vert="horz"/>
              <a:lstStyle/>
              <a:p>
                <a:pPr>
                  <a:defRPr lang="en-US" b="1">
                    <a:latin typeface="Times New Roman" pitchFamily="18" charset="0"/>
                    <a:cs typeface="Times New Roman" pitchFamily="18" charset="0"/>
                  </a:defRPr>
                </a:pPr>
                <a:r>
                  <a:rPr lang="id-ID" b="1">
                    <a:latin typeface="Times New Roman" pitchFamily="18" charset="0"/>
                    <a:cs typeface="Times New Roman" pitchFamily="18" charset="0"/>
                  </a:rPr>
                  <a:t>SPF</a:t>
                </a: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298199088"/>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8AB6-0062-42FD-BBFA-B9F4B5DA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Nufus Kanani</cp:lastModifiedBy>
  <cp:revision>24</cp:revision>
  <cp:lastPrinted>2016-05-10T04:43:00Z</cp:lastPrinted>
  <dcterms:created xsi:type="dcterms:W3CDTF">2016-12-09T03:51:00Z</dcterms:created>
  <dcterms:modified xsi:type="dcterms:W3CDTF">2017-04-11T06:09:00Z</dcterms:modified>
</cp:coreProperties>
</file>