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56" w:rsidRPr="00813056" w:rsidRDefault="00813056" w:rsidP="00813056">
      <w:pPr>
        <w:shd w:val="clear" w:color="auto" w:fill="FFFFFF"/>
        <w:spacing w:line="360" w:lineRule="auto"/>
        <w:ind w:firstLine="0"/>
        <w:jc w:val="center"/>
        <w:rPr>
          <w:rFonts w:ascii="Book Antiqua" w:eastAsia="Times New Roman" w:hAnsi="Book Antiqua" w:cs="Times New Roman"/>
          <w:b/>
          <w:lang w:eastAsia="id-ID"/>
        </w:rPr>
      </w:pPr>
      <w:r w:rsidRPr="0076482C">
        <w:rPr>
          <w:rFonts w:ascii="Book Antiqua" w:eastAsia="Times New Roman" w:hAnsi="Book Antiqua" w:cs="Times New Roman"/>
          <w:b/>
          <w:lang w:eastAsia="id-ID"/>
        </w:rPr>
        <w:t>Tabel 1.0</w:t>
      </w:r>
    </w:p>
    <w:p w:rsidR="005F7CA0" w:rsidRPr="005F7CA0" w:rsidRDefault="005F7CA0" w:rsidP="005F7CA0">
      <w:pPr>
        <w:shd w:val="clear" w:color="auto" w:fill="FFFFFF"/>
        <w:ind w:firstLine="0"/>
        <w:rPr>
          <w:rFonts w:ascii="Book Antiqua" w:eastAsia="Times New Roman" w:hAnsi="Book Antiqua" w:cs="Times New Roman"/>
          <w:lang w:val="en-ID" w:eastAsia="id-ID"/>
        </w:rPr>
      </w:pPr>
      <w:bookmarkStart w:id="0" w:name="_GoBack"/>
      <w:bookmarkEnd w:id="0"/>
      <w:r w:rsidRPr="0076482C">
        <w:rPr>
          <w:rFonts w:ascii="Book Antiqua" w:eastAsia="Times New Roman" w:hAnsi="Book Antiqua" w:cs="Times New Roman"/>
          <w:lang w:eastAsia="id-ID"/>
        </w:rPr>
        <w:t>Pembedaan sifat dan karakter hukum undang-undang APBN dapat diiden</w:t>
      </w:r>
      <w:r>
        <w:rPr>
          <w:rFonts w:ascii="Book Antiqua" w:eastAsia="Times New Roman" w:hAnsi="Book Antiqua" w:cs="Times New Roman"/>
          <w:lang w:eastAsia="id-ID"/>
        </w:rPr>
        <w:t>tifikasikan dalam tabel berikut</w:t>
      </w:r>
      <w:r>
        <w:rPr>
          <w:rFonts w:ascii="Book Antiqua" w:eastAsia="Times New Roman" w:hAnsi="Book Antiqua" w:cs="Times New Roman"/>
          <w:lang w:val="en-ID" w:eastAsia="id-ID"/>
        </w:rPr>
        <w:t>:</w:t>
      </w:r>
    </w:p>
    <w:p w:rsidR="005F7CA0" w:rsidRDefault="005F7CA0" w:rsidP="005F7CA0">
      <w:pPr>
        <w:shd w:val="clear" w:color="auto" w:fill="FFFFFF"/>
        <w:ind w:firstLine="0"/>
        <w:rPr>
          <w:rFonts w:ascii="Book Antiqua" w:eastAsia="Times New Roman" w:hAnsi="Book Antiqua" w:cs="Times New Roman"/>
          <w:lang w:eastAsia="id-ID"/>
        </w:rPr>
      </w:pPr>
    </w:p>
    <w:tbl>
      <w:tblPr>
        <w:tblStyle w:val="PlainTable1"/>
        <w:tblpPr w:leftFromText="180" w:rightFromText="180" w:vertAnchor="text" w:horzAnchor="margin" w:tblpY="6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5F7CA0" w:rsidRPr="005F7CA0" w:rsidTr="005F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spacing w:before="240"/>
              <w:ind w:firstLine="0"/>
              <w:jc w:val="center"/>
              <w:rPr>
                <w:rFonts w:ascii="Book Antiqua" w:hAnsi="Book Antiqua" w:cs="Times New Roman"/>
                <w:b w:val="0"/>
              </w:rPr>
            </w:pPr>
            <w:r w:rsidRPr="005F7CA0">
              <w:rPr>
                <w:rFonts w:ascii="Book Antiqua" w:hAnsi="Book Antiqua" w:cs="Times New Roman"/>
              </w:rPr>
              <w:t>Sifat dan Krakter Pembeda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spacing w:before="240"/>
              <w:ind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</w:rPr>
            </w:pPr>
            <w:r w:rsidRPr="005F7CA0">
              <w:rPr>
                <w:rFonts w:ascii="Book Antiqua" w:hAnsi="Book Antiqua" w:cs="Times New Roman"/>
              </w:rPr>
              <w:t>UU APBN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spacing w:before="24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</w:rPr>
            </w:pPr>
            <w:r w:rsidRPr="005F7CA0">
              <w:rPr>
                <w:rFonts w:ascii="Book Antiqua" w:hAnsi="Book Antiqua" w:cs="Times New Roman"/>
              </w:rPr>
              <w:t>UU non-APBN</w:t>
            </w:r>
          </w:p>
        </w:tc>
      </w:tr>
      <w:tr w:rsidR="005F7CA0" w:rsidRPr="005F7CA0" w:rsidTr="005F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Hak yang dimiliki DPR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Hak Budget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Hak Legislatif</w:t>
            </w:r>
          </w:p>
        </w:tc>
      </w:tr>
      <w:tr w:rsidR="005F7CA0" w:rsidRPr="005F7CA0" w:rsidTr="005F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Pihak yang memprakarsai UU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 xml:space="preserve">Pemerintah 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Pemerintah dan DPR</w:t>
            </w:r>
          </w:p>
        </w:tc>
      </w:tr>
      <w:tr w:rsidR="005F7CA0" w:rsidRPr="005F7CA0" w:rsidTr="005F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Masa berlakunya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1 (satu) tahun sekali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 xml:space="preserve">Tidak ditentukan sepanjang tidak dicabut </w:t>
            </w:r>
          </w:p>
        </w:tc>
      </w:tr>
      <w:tr w:rsidR="005F7CA0" w:rsidRPr="005F7CA0" w:rsidTr="005F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Daya mengikat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 xml:space="preserve">Pemerintah 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Mengikat semua orang</w:t>
            </w:r>
          </w:p>
        </w:tc>
      </w:tr>
      <w:tr w:rsidR="005F7CA0" w:rsidRPr="005F7CA0" w:rsidTr="005F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Materi muatan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 xml:space="preserve">Penetapan anggran negara 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Pengaturan dalam bidang tertentu</w:t>
            </w:r>
          </w:p>
        </w:tc>
      </w:tr>
      <w:tr w:rsidR="005F7CA0" w:rsidRPr="005F7CA0" w:rsidTr="005F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Mekanisme penyampaian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 xml:space="preserve">Presiden menyampaikan langsung dalam sidang paripurna DPR disertai dengan nota keuangan 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Presiden menunjuk menteri menyampaikan amanat Presiden dalam sidang DPR</w:t>
            </w:r>
          </w:p>
        </w:tc>
      </w:tr>
      <w:tr w:rsidR="005F7CA0" w:rsidRPr="005F7CA0" w:rsidTr="005F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Kemungkinan pembentukan dalam Perpu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Tidak dimungkinkan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left="-2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 xml:space="preserve">Dimungkinkan </w:t>
            </w:r>
          </w:p>
        </w:tc>
      </w:tr>
      <w:tr w:rsidR="005F7CA0" w:rsidRPr="005F7CA0" w:rsidTr="005F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Mekanisme perubahan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Dengan menyampaikan RUU APBN Perubahan/Tambahan sebelum berakhirnya masa anggaran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Dengan menyampaikan RUU Perubahan sepanjang waktu pada saat diperlakukan</w:t>
            </w:r>
          </w:p>
        </w:tc>
      </w:tr>
      <w:tr w:rsidR="005F7CA0" w:rsidRPr="005F7CA0" w:rsidTr="005F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5F7CA0" w:rsidRPr="005F7CA0" w:rsidRDefault="005F7CA0" w:rsidP="005F7CA0">
            <w:pPr>
              <w:ind w:firstLine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Penyelesaian konstitusional jika UU ditolak DPR</w:t>
            </w:r>
          </w:p>
        </w:tc>
        <w:tc>
          <w:tcPr>
            <w:tcW w:w="3005" w:type="dxa"/>
          </w:tcPr>
          <w:p w:rsidR="005F7CA0" w:rsidRPr="005F7CA0" w:rsidRDefault="005F7CA0" w:rsidP="005F7CA0">
            <w:pPr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 xml:space="preserve">Menggunakan APBN tahun lalu </w:t>
            </w:r>
          </w:p>
        </w:tc>
        <w:tc>
          <w:tcPr>
            <w:tcW w:w="3624" w:type="dxa"/>
          </w:tcPr>
          <w:p w:rsidR="005F7CA0" w:rsidRPr="005F7CA0" w:rsidRDefault="005F7CA0" w:rsidP="005F7CA0">
            <w:pPr>
              <w:ind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</w:rPr>
            </w:pPr>
            <w:r w:rsidRPr="005F7CA0">
              <w:rPr>
                <w:rFonts w:ascii="Book Antiqua" w:hAnsi="Book Antiqua" w:cs="Times New Roman"/>
              </w:rPr>
              <w:t>RUU tidak dapat diajukan pada masa persidangan saat itu</w:t>
            </w:r>
          </w:p>
        </w:tc>
      </w:tr>
    </w:tbl>
    <w:p w:rsidR="005F7CA0" w:rsidRDefault="005F7CA0" w:rsidP="005F7CA0">
      <w:pPr>
        <w:shd w:val="clear" w:color="auto" w:fill="FFFFFF"/>
        <w:ind w:firstLine="0"/>
        <w:rPr>
          <w:rFonts w:ascii="Book Antiqua" w:eastAsia="Times New Roman" w:hAnsi="Book Antiqua" w:cs="Times New Roman"/>
          <w:lang w:eastAsia="id-ID"/>
        </w:rPr>
      </w:pPr>
    </w:p>
    <w:sectPr w:rsidR="005F7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A0"/>
    <w:rsid w:val="002D432D"/>
    <w:rsid w:val="005F58DA"/>
    <w:rsid w:val="005F7CA0"/>
    <w:rsid w:val="00671F2E"/>
    <w:rsid w:val="00813056"/>
    <w:rsid w:val="009C583A"/>
    <w:rsid w:val="00F2466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730DC-B8FF-48B8-B19C-F73B1D5C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CA0"/>
    <w:pPr>
      <w:spacing w:after="0" w:line="240" w:lineRule="auto"/>
      <w:ind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F7CA0"/>
    <w:pPr>
      <w:spacing w:after="0" w:line="240" w:lineRule="auto"/>
      <w:ind w:firstLine="284"/>
      <w:jc w:val="both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Songga Aurora Abadi</dc:creator>
  <cp:keywords/>
  <dc:description/>
  <cp:lastModifiedBy>Songga Aurora Abadi</cp:lastModifiedBy>
  <cp:revision>2</cp:revision>
  <dcterms:created xsi:type="dcterms:W3CDTF">2021-07-06T05:14:00Z</dcterms:created>
  <dcterms:modified xsi:type="dcterms:W3CDTF">2021-07-27T09:03:00Z</dcterms:modified>
</cp:coreProperties>
</file>