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ACF" w:rsidRDefault="00A8653B">
      <w:pPr>
        <w:jc w:val="center"/>
        <w:rPr>
          <w:rFonts w:ascii="Book Antiqua" w:hAnsi="Book Antiqua" w:cs="Book Antiqua"/>
          <w:b/>
          <w:i/>
          <w:sz w:val="26"/>
          <w:szCs w:val="26"/>
        </w:rPr>
      </w:pPr>
      <w:r>
        <w:rPr>
          <w:rFonts w:ascii="Book Antiqua" w:hAnsi="Book Antiqua" w:cs="Book Antiqua"/>
          <w:b/>
          <w:sz w:val="26"/>
          <w:szCs w:val="26"/>
        </w:rPr>
        <w:t xml:space="preserve">PERLINDUNGAN HUKUM BAGI KORBAN TINDAK PIDANA KEKERASAN SEKSUAL DALAM RUMAH TANGGA </w:t>
      </w:r>
      <w:r w:rsidRPr="00A8653B">
        <w:rPr>
          <w:rFonts w:ascii="Book Antiqua" w:hAnsi="Book Antiqua" w:cs="Book Antiqua"/>
          <w:b/>
          <w:i/>
          <w:sz w:val="26"/>
          <w:szCs w:val="26"/>
        </w:rPr>
        <w:t>(MARITAL RAPE)</w:t>
      </w:r>
    </w:p>
    <w:p w:rsidR="00A8653B" w:rsidRDefault="00A8653B">
      <w:pPr>
        <w:jc w:val="center"/>
        <w:rPr>
          <w:rFonts w:ascii="Book Antiqua" w:hAnsi="Book Antiqua" w:cs="Book Antiqua"/>
          <w:b/>
          <w:sz w:val="26"/>
          <w:szCs w:val="26"/>
        </w:rPr>
      </w:pPr>
      <w:r>
        <w:rPr>
          <w:rFonts w:ascii="Book Antiqua" w:hAnsi="Book Antiqua" w:cs="Book Antiqua"/>
          <w:b/>
          <w:sz w:val="26"/>
          <w:szCs w:val="26"/>
        </w:rPr>
        <w:t>(Studi Putusan No. 43/Pid.Sus/2020/PN.Ksn)</w:t>
      </w:r>
    </w:p>
    <w:p w:rsidR="003F3ACF" w:rsidRDefault="003F3ACF" w:rsidP="00420115">
      <w:pPr>
        <w:spacing w:before="240"/>
        <w:jc w:val="center"/>
        <w:rPr>
          <w:rFonts w:ascii="Book Antiqua" w:hAnsi="Book Antiqua" w:cs="Book Antiqua"/>
          <w:b/>
          <w:sz w:val="22"/>
          <w:szCs w:val="22"/>
        </w:rPr>
      </w:pPr>
    </w:p>
    <w:p w:rsidR="003F3ACF" w:rsidRDefault="00A8653B">
      <w:pPr>
        <w:jc w:val="center"/>
        <w:rPr>
          <w:rFonts w:ascii="Book Antiqua" w:hAnsi="Book Antiqua" w:cs="Book Antiqua"/>
          <w:b/>
          <w:sz w:val="22"/>
          <w:szCs w:val="22"/>
        </w:rPr>
      </w:pPr>
      <w:r>
        <w:rPr>
          <w:rFonts w:ascii="Book Antiqua" w:hAnsi="Book Antiqua" w:cs="Book Antiqua"/>
          <w:b/>
          <w:sz w:val="22"/>
          <w:szCs w:val="22"/>
        </w:rPr>
        <w:t>Arum Indah Kurniasari</w:t>
      </w:r>
    </w:p>
    <w:p w:rsidR="003F3ACF" w:rsidRDefault="003B4674">
      <w:pPr>
        <w:jc w:val="center"/>
        <w:rPr>
          <w:rFonts w:ascii="Book Antiqua" w:hAnsi="Book Antiqua" w:cs="Book Antiqua"/>
          <w:i/>
          <w:sz w:val="22"/>
          <w:szCs w:val="22"/>
        </w:rPr>
      </w:pPr>
      <w:r>
        <w:rPr>
          <w:rFonts w:ascii="Book Antiqua" w:hAnsi="Book Antiqua" w:cs="Book Antiqua"/>
          <w:sz w:val="22"/>
          <w:szCs w:val="22"/>
        </w:rPr>
        <w:t>(</w:t>
      </w:r>
      <w:r>
        <w:rPr>
          <w:rFonts w:ascii="Book Antiqua" w:hAnsi="Book Antiqua" w:cs="Book Antiqua"/>
          <w:i/>
          <w:sz w:val="20"/>
          <w:szCs w:val="20"/>
        </w:rPr>
        <w:t xml:space="preserve">Fakultas Hukum Universitas </w:t>
      </w:r>
      <w:r w:rsidR="00A8653B">
        <w:rPr>
          <w:rFonts w:ascii="Book Antiqua" w:hAnsi="Book Antiqua" w:cs="Book Antiqua"/>
          <w:i/>
          <w:sz w:val="20"/>
          <w:szCs w:val="20"/>
        </w:rPr>
        <w:t>Pembangunan Nasional “Veteran” Jawa Timur</w:t>
      </w:r>
      <w:r>
        <w:rPr>
          <w:rFonts w:ascii="Book Antiqua" w:hAnsi="Book Antiqua" w:cs="Book Antiqua"/>
          <w:i/>
          <w:sz w:val="20"/>
          <w:szCs w:val="20"/>
        </w:rPr>
        <w:t xml:space="preserve">  Jl. </w:t>
      </w:r>
      <w:r w:rsidR="00A8653B">
        <w:rPr>
          <w:rFonts w:ascii="Book Antiqua" w:hAnsi="Book Antiqua" w:cs="Book Antiqua"/>
          <w:i/>
          <w:sz w:val="20"/>
          <w:szCs w:val="20"/>
        </w:rPr>
        <w:t>Rungkut Madya No. 1 Gunung Anyar</w:t>
      </w:r>
      <w:r>
        <w:rPr>
          <w:rFonts w:ascii="Book Antiqua" w:hAnsi="Book Antiqua" w:cs="Book Antiqua"/>
          <w:i/>
          <w:sz w:val="20"/>
          <w:szCs w:val="20"/>
        </w:rPr>
        <w:t>,</w:t>
      </w:r>
      <w:r w:rsidR="00A8653B">
        <w:rPr>
          <w:rFonts w:ascii="Book Antiqua" w:hAnsi="Book Antiqua" w:cs="Book Antiqua"/>
          <w:i/>
          <w:sz w:val="20"/>
          <w:szCs w:val="20"/>
        </w:rPr>
        <w:t xml:space="preserve"> Kec. Gunung Anyar, Surabaya,</w:t>
      </w:r>
      <w:r>
        <w:rPr>
          <w:rFonts w:ascii="Book Antiqua" w:hAnsi="Book Antiqua" w:cs="Book Antiqua"/>
          <w:i/>
          <w:sz w:val="20"/>
          <w:szCs w:val="20"/>
        </w:rPr>
        <w:t xml:space="preserve"> email: </w:t>
      </w:r>
      <w:r w:rsidR="00A8653B">
        <w:rPr>
          <w:rFonts w:ascii="Book Antiqua" w:hAnsi="Book Antiqua" w:cs="Book Antiqua"/>
          <w:i/>
          <w:sz w:val="20"/>
          <w:szCs w:val="20"/>
        </w:rPr>
        <w:t>arumindahkurnia07</w:t>
      </w:r>
      <w:r>
        <w:rPr>
          <w:rFonts w:ascii="Book Antiqua" w:hAnsi="Book Antiqua" w:cs="Book Antiqua"/>
          <w:i/>
          <w:sz w:val="20"/>
          <w:szCs w:val="20"/>
        </w:rPr>
        <w:t>@gmail.com</w:t>
      </w:r>
      <w:r>
        <w:rPr>
          <w:rFonts w:ascii="Book Antiqua" w:hAnsi="Book Antiqua" w:cs="Book Antiqua"/>
          <w:sz w:val="22"/>
          <w:szCs w:val="22"/>
        </w:rPr>
        <w:t>)</w:t>
      </w:r>
    </w:p>
    <w:p w:rsidR="0061609E" w:rsidRPr="00165B1B" w:rsidRDefault="0061609E" w:rsidP="0061609E">
      <w:pPr>
        <w:jc w:val="center"/>
        <w:rPr>
          <w:rFonts w:ascii="Book Antiqua" w:hAnsi="Book Antiqua"/>
          <w:i/>
          <w:sz w:val="20"/>
        </w:rPr>
      </w:pPr>
    </w:p>
    <w:p w:rsidR="0061609E" w:rsidRDefault="0061609E" w:rsidP="0061609E">
      <w:pPr>
        <w:pBdr>
          <w:top w:val="single" w:sz="4" w:space="1" w:color="auto"/>
        </w:pBdr>
        <w:rPr>
          <w:rFonts w:ascii="Book Antiqua" w:hAnsi="Book Antiqua" w:cs="Book Antiqua"/>
          <w:b/>
          <w:bCs/>
          <w:sz w:val="20"/>
          <w:szCs w:val="20"/>
        </w:rPr>
      </w:pPr>
      <w:r>
        <w:rPr>
          <w:rFonts w:ascii="Book Antiqua" w:hAnsi="Book Antiqua" w:cs="Book Antiqua"/>
          <w:b/>
          <w:bCs/>
          <w:sz w:val="20"/>
          <w:szCs w:val="20"/>
        </w:rPr>
        <w:t>Info Artikel</w:t>
      </w:r>
    </w:p>
    <w:p w:rsidR="0061609E" w:rsidRDefault="0061609E" w:rsidP="0061609E">
      <w:pPr>
        <w:pBdr>
          <w:bottom w:val="single" w:sz="4" w:space="1" w:color="auto"/>
        </w:pBdr>
        <w:rPr>
          <w:rFonts w:ascii="Book Antiqua" w:hAnsi="Book Antiqua" w:cs="Book Antiqua"/>
          <w:sz w:val="20"/>
          <w:szCs w:val="20"/>
        </w:rPr>
      </w:pPr>
      <w:r>
        <w:rPr>
          <w:rFonts w:ascii="Book Antiqua" w:hAnsi="Book Antiqua" w:cs="Book Antiqua"/>
          <w:b/>
          <w:bCs/>
          <w:sz w:val="20"/>
          <w:szCs w:val="20"/>
        </w:rPr>
        <w:t>|Submitted</w:t>
      </w:r>
      <w:r>
        <w:rPr>
          <w:rFonts w:ascii="Book Antiqua" w:hAnsi="Book Antiqua" w:cs="Book Antiqua"/>
          <w:sz w:val="20"/>
          <w:szCs w:val="20"/>
        </w:rPr>
        <w:t>:</w:t>
      </w:r>
      <w:r>
        <w:rPr>
          <w:rFonts w:ascii="Book Antiqua" w:hAnsi="Book Antiqua" w:cs="Book Antiqua"/>
          <w:sz w:val="20"/>
          <w:szCs w:val="20"/>
        </w:rPr>
        <w:tab/>
      </w:r>
      <w:r>
        <w:rPr>
          <w:rFonts w:ascii="Book Antiqua" w:hAnsi="Book Antiqua" w:cs="Book Antiqua"/>
          <w:sz w:val="20"/>
          <w:szCs w:val="20"/>
          <w:lang w:val="id-ID"/>
        </w:rPr>
        <w:tab/>
      </w:r>
      <w:r>
        <w:rPr>
          <w:rFonts w:ascii="Book Antiqua" w:hAnsi="Book Antiqua" w:cs="Book Antiqua"/>
          <w:sz w:val="20"/>
          <w:szCs w:val="20"/>
          <w:lang w:val="id-ID"/>
        </w:rPr>
        <w:tab/>
      </w:r>
      <w:r>
        <w:rPr>
          <w:rFonts w:ascii="Book Antiqua" w:hAnsi="Book Antiqua" w:cs="Book Antiqua"/>
          <w:sz w:val="20"/>
          <w:szCs w:val="20"/>
          <w:lang w:val="id-ID"/>
        </w:rPr>
        <w:tab/>
      </w:r>
      <w:r>
        <w:rPr>
          <w:rFonts w:ascii="Book Antiqua" w:hAnsi="Book Antiqua" w:cs="Book Antiqua"/>
          <w:b/>
          <w:sz w:val="20"/>
          <w:szCs w:val="20"/>
        </w:rPr>
        <w:t>|</w:t>
      </w:r>
      <w:r>
        <w:rPr>
          <w:rFonts w:ascii="Book Antiqua" w:hAnsi="Book Antiqua" w:cs="Book Antiqua"/>
          <w:b/>
          <w:bCs/>
          <w:sz w:val="20"/>
          <w:szCs w:val="20"/>
        </w:rPr>
        <w:t>Revised</w:t>
      </w:r>
      <w:r>
        <w:rPr>
          <w:rFonts w:ascii="Book Antiqua" w:hAnsi="Book Antiqua" w:cs="Book Antiqua"/>
          <w:sz w:val="20"/>
          <w:szCs w:val="20"/>
        </w:rPr>
        <w:t>:</w:t>
      </w:r>
      <w:r>
        <w:rPr>
          <w:rFonts w:ascii="Book Antiqua" w:hAnsi="Book Antiqua" w:cs="Book Antiqua"/>
          <w:sz w:val="20"/>
          <w:szCs w:val="20"/>
        </w:rPr>
        <w:tab/>
      </w:r>
      <w:r>
        <w:rPr>
          <w:rFonts w:ascii="Book Antiqua" w:hAnsi="Book Antiqua" w:cs="Book Antiqua"/>
          <w:sz w:val="20"/>
          <w:szCs w:val="20"/>
          <w:lang w:val="id-ID"/>
        </w:rPr>
        <w:tab/>
      </w:r>
      <w:r>
        <w:rPr>
          <w:rFonts w:ascii="Book Antiqua" w:hAnsi="Book Antiqua" w:cs="Book Antiqua"/>
          <w:sz w:val="20"/>
          <w:szCs w:val="20"/>
          <w:lang w:val="id-ID"/>
        </w:rPr>
        <w:tab/>
      </w:r>
      <w:r>
        <w:rPr>
          <w:rFonts w:ascii="Book Antiqua" w:hAnsi="Book Antiqua" w:cs="Book Antiqua"/>
          <w:b/>
          <w:sz w:val="20"/>
          <w:szCs w:val="20"/>
        </w:rPr>
        <w:t>|</w:t>
      </w:r>
      <w:r>
        <w:rPr>
          <w:rFonts w:ascii="Book Antiqua" w:hAnsi="Book Antiqua" w:cs="Book Antiqua"/>
          <w:b/>
          <w:bCs/>
          <w:sz w:val="20"/>
          <w:szCs w:val="20"/>
        </w:rPr>
        <w:t>Accepted</w:t>
      </w:r>
      <w:r>
        <w:rPr>
          <w:rFonts w:ascii="Book Antiqua" w:hAnsi="Book Antiqua" w:cs="Book Antiqua"/>
          <w:sz w:val="20"/>
          <w:szCs w:val="20"/>
        </w:rPr>
        <w:t xml:space="preserve">: </w:t>
      </w:r>
    </w:p>
    <w:p w:rsidR="0061609E" w:rsidRDefault="0061609E" w:rsidP="0061609E">
      <w:pPr>
        <w:pBdr>
          <w:bottom w:val="single" w:sz="4" w:space="1" w:color="auto"/>
        </w:pBdr>
        <w:rPr>
          <w:rFonts w:ascii="Book Antiqua" w:hAnsi="Book Antiqua" w:cs="Book Antiqua"/>
        </w:rPr>
      </w:pPr>
    </w:p>
    <w:p w:rsidR="0061609E" w:rsidRDefault="0061609E" w:rsidP="0061609E">
      <w:pPr>
        <w:pBdr>
          <w:bottom w:val="single" w:sz="4" w:space="1" w:color="auto"/>
        </w:pBdr>
        <w:jc w:val="both"/>
        <w:rPr>
          <w:rFonts w:ascii="Book Antiqua" w:hAnsi="Book Antiqua" w:cs="Book Antiqua"/>
        </w:rPr>
      </w:pPr>
      <w:r>
        <w:rPr>
          <w:rFonts w:ascii="Book Antiqua" w:hAnsi="Book Antiqua" w:cs="Book Antiqua"/>
        </w:rPr>
        <w:t xml:space="preserve">How to cite: </w:t>
      </w:r>
      <w:r w:rsidR="00945F46">
        <w:rPr>
          <w:rFonts w:ascii="Book Antiqua" w:hAnsi="Book Antiqua" w:cs="Book Antiqua"/>
        </w:rPr>
        <w:t>Arum Indah Kurniasari</w:t>
      </w:r>
      <w:r>
        <w:rPr>
          <w:rFonts w:ascii="Book Antiqua" w:hAnsi="Book Antiqua" w:cs="Book Antiqua"/>
        </w:rPr>
        <w:t>,</w:t>
      </w:r>
      <w:r>
        <w:rPr>
          <w:rFonts w:ascii="Book Antiqua" w:hAnsi="Book Antiqua" w:cs="Book Antiqua"/>
          <w:lang w:val="id-ID"/>
        </w:rPr>
        <w:t xml:space="preserve"> </w:t>
      </w:r>
      <w:r>
        <w:rPr>
          <w:rFonts w:ascii="Book Antiqua" w:hAnsi="Book Antiqua" w:cs="Book Antiqua"/>
        </w:rPr>
        <w:t>“</w:t>
      </w:r>
      <w:r w:rsidR="00A8653B">
        <w:rPr>
          <w:rFonts w:ascii="Book Antiqua" w:hAnsi="Book Antiqua" w:cs="Book Antiqua"/>
        </w:rPr>
        <w:t xml:space="preserve">Perlindungan Hukum Bagi Korban Tindak Pidana Kekerasan Seksual Dalam Rumah Tangga </w:t>
      </w:r>
      <w:r w:rsidR="00A8653B" w:rsidRPr="00A8653B">
        <w:rPr>
          <w:rFonts w:ascii="Book Antiqua" w:hAnsi="Book Antiqua" w:cs="Book Antiqua"/>
          <w:i/>
        </w:rPr>
        <w:t>(Marital rape)</w:t>
      </w:r>
      <w:r w:rsidR="00A8653B">
        <w:rPr>
          <w:rFonts w:ascii="Book Antiqua" w:hAnsi="Book Antiqua" w:cs="Book Antiqua"/>
        </w:rPr>
        <w:t xml:space="preserve"> Studi Putusan No. 43/Pid.Sus/2020/PN.Ksn</w:t>
      </w:r>
      <w:r>
        <w:rPr>
          <w:rFonts w:ascii="Book Antiqua" w:hAnsi="Book Antiqua" w:cs="Book Antiqua"/>
        </w:rPr>
        <w:t xml:space="preserve">”, </w:t>
      </w:r>
      <w:r w:rsidR="002F1DA3">
        <w:rPr>
          <w:rFonts w:ascii="Book Antiqua" w:hAnsi="Book Antiqua" w:cs="Book Antiqua"/>
          <w:i/>
          <w:lang w:val="id-ID"/>
        </w:rPr>
        <w:t>Sultan Jurisprudance</w:t>
      </w:r>
      <w:r>
        <w:rPr>
          <w:rFonts w:ascii="Book Antiqua" w:hAnsi="Book Antiqua" w:cs="Book Antiqua"/>
          <w:i/>
        </w:rPr>
        <w:t xml:space="preserve">: Jurnal </w:t>
      </w:r>
      <w:r w:rsidR="002F1DA3">
        <w:rPr>
          <w:rFonts w:ascii="Book Antiqua" w:hAnsi="Book Antiqua" w:cs="Book Antiqua"/>
          <w:i/>
          <w:lang w:val="id-ID"/>
        </w:rPr>
        <w:t xml:space="preserve">Riset </w:t>
      </w:r>
      <w:r>
        <w:rPr>
          <w:rFonts w:ascii="Book Antiqua" w:hAnsi="Book Antiqua" w:cs="Book Antiqua"/>
          <w:i/>
        </w:rPr>
        <w:t>Ilmu Hukum</w:t>
      </w:r>
      <w:r>
        <w:rPr>
          <w:rFonts w:ascii="Book Antiqua" w:hAnsi="Book Antiqua" w:cs="Book Antiqua"/>
        </w:rPr>
        <w:t xml:space="preserve">, Vol. </w:t>
      </w:r>
      <w:r>
        <w:rPr>
          <w:rFonts w:ascii="Book Antiqua" w:hAnsi="Book Antiqua" w:cs="Book Antiqua"/>
          <w:lang w:val="id-ID"/>
        </w:rPr>
        <w:t>1</w:t>
      </w:r>
      <w:r>
        <w:rPr>
          <w:rFonts w:ascii="Book Antiqua" w:hAnsi="Book Antiqua" w:cs="Book Antiqua"/>
        </w:rPr>
        <w:t xml:space="preserve"> No. </w:t>
      </w:r>
      <w:r>
        <w:rPr>
          <w:rFonts w:ascii="Book Antiqua" w:hAnsi="Book Antiqua" w:cs="Book Antiqua"/>
          <w:lang w:val="id-ID"/>
        </w:rPr>
        <w:t>1</w:t>
      </w:r>
      <w:r>
        <w:rPr>
          <w:rFonts w:ascii="Book Antiqua" w:hAnsi="Book Antiqua" w:cs="Book Antiqua"/>
        </w:rPr>
        <w:t>, (</w:t>
      </w:r>
      <w:r w:rsidR="00A8653B">
        <w:rPr>
          <w:rFonts w:ascii="Book Antiqua" w:hAnsi="Book Antiqua" w:cs="Book Antiqua"/>
        </w:rPr>
        <w:t>Maret</w:t>
      </w:r>
      <w:r>
        <w:rPr>
          <w:rFonts w:ascii="Book Antiqua" w:hAnsi="Book Antiqua" w:cs="Book Antiqua"/>
        </w:rPr>
        <w:t>, 20</w:t>
      </w:r>
      <w:r w:rsidR="002F1DA3">
        <w:rPr>
          <w:rFonts w:ascii="Book Antiqua" w:hAnsi="Book Antiqua" w:cs="Book Antiqua"/>
          <w:lang w:val="id-ID"/>
        </w:rPr>
        <w:t>2</w:t>
      </w:r>
      <w:r w:rsidR="00A8653B">
        <w:rPr>
          <w:rFonts w:ascii="Book Antiqua" w:hAnsi="Book Antiqua" w:cs="Book Antiqua"/>
        </w:rPr>
        <w:t>2</w:t>
      </w:r>
      <w:r>
        <w:rPr>
          <w:rFonts w:ascii="Book Antiqua" w:hAnsi="Book Antiqua" w:cs="Book Antiqua"/>
        </w:rPr>
        <w:t>)”, hlm. 1</w:t>
      </w:r>
      <w:r>
        <w:rPr>
          <w:rFonts w:ascii="Book Antiqua" w:hAnsi="Book Antiqua" w:cs="Book Antiqua"/>
          <w:lang w:val="id-ID"/>
        </w:rPr>
        <w:t>-</w:t>
      </w:r>
      <w:r>
        <w:rPr>
          <w:rFonts w:ascii="Book Antiqua" w:hAnsi="Book Antiqua" w:cs="Book Antiqua"/>
        </w:rPr>
        <w:t>4.</w:t>
      </w:r>
    </w:p>
    <w:p w:rsidR="0061609E" w:rsidRPr="0061609E" w:rsidRDefault="0061609E">
      <w:pPr>
        <w:jc w:val="center"/>
        <w:rPr>
          <w:rFonts w:ascii="Book Antiqua" w:hAnsi="Book Antiqua" w:cs="Book Antiqua"/>
          <w:sz w:val="22"/>
          <w:szCs w:val="22"/>
          <w:lang w:val="id-ID"/>
        </w:rPr>
      </w:pPr>
    </w:p>
    <w:p w:rsidR="00420115" w:rsidRPr="00420115" w:rsidRDefault="00420115">
      <w:pPr>
        <w:ind w:left="567" w:right="567"/>
        <w:jc w:val="center"/>
        <w:rPr>
          <w:rFonts w:ascii="Book Antiqua" w:hAnsi="Book Antiqua" w:cs="Book Antiqua"/>
          <w:b/>
          <w:i/>
          <w:color w:val="000000"/>
          <w:sz w:val="22"/>
          <w:szCs w:val="22"/>
          <w:lang w:val="id-ID"/>
        </w:rPr>
      </w:pPr>
      <w:r w:rsidRPr="00420115">
        <w:rPr>
          <w:rFonts w:ascii="Book Antiqua" w:hAnsi="Book Antiqua" w:cs="Book Antiqua"/>
          <w:b/>
          <w:i/>
          <w:color w:val="000000"/>
          <w:sz w:val="22"/>
          <w:szCs w:val="22"/>
          <w:lang w:val="id-ID"/>
        </w:rPr>
        <w:t>ABSTRA</w:t>
      </w:r>
      <w:r w:rsidR="00402028">
        <w:rPr>
          <w:rFonts w:ascii="Book Antiqua" w:hAnsi="Book Antiqua" w:cs="Book Antiqua"/>
          <w:b/>
          <w:i/>
          <w:color w:val="000000"/>
          <w:sz w:val="22"/>
          <w:szCs w:val="22"/>
        </w:rPr>
        <w:t>CT</w:t>
      </w:r>
      <w:r w:rsidRPr="00420115">
        <w:rPr>
          <w:rFonts w:ascii="Book Antiqua" w:hAnsi="Book Antiqua" w:cs="Book Antiqua"/>
          <w:b/>
          <w:i/>
          <w:color w:val="000000"/>
          <w:sz w:val="22"/>
          <w:szCs w:val="22"/>
          <w:lang w:val="id-ID"/>
        </w:rPr>
        <w:t>:</w:t>
      </w:r>
    </w:p>
    <w:p w:rsidR="00402028" w:rsidRPr="00402028" w:rsidRDefault="00402028" w:rsidP="00402028">
      <w:pPr>
        <w:pStyle w:val="NormalWeb"/>
        <w:spacing w:before="0" w:beforeAutospacing="0" w:after="0" w:afterAutospacing="0"/>
        <w:jc w:val="both"/>
        <w:rPr>
          <w:rFonts w:ascii="Book Antiqua" w:hAnsi="Book Antiqua"/>
          <w:color w:val="000000"/>
          <w:sz w:val="22"/>
          <w:szCs w:val="22"/>
        </w:rPr>
      </w:pPr>
      <w:r w:rsidRPr="00402028">
        <w:rPr>
          <w:rFonts w:ascii="Book Antiqua" w:hAnsi="Book Antiqua"/>
          <w:color w:val="000000"/>
          <w:sz w:val="22"/>
          <w:szCs w:val="22"/>
        </w:rPr>
        <w:t xml:space="preserve">Sexual violence is a forced sexual relationship by the perpetrator to the victim, or an act of sexual intercourse that is not desired by one of the parties. Sexual violence usually occurs outside of marriage, but in this case sexual violence can also occur within marriage. Sexual violence in the household is referred to as </w:t>
      </w:r>
      <w:r w:rsidRPr="00402028">
        <w:rPr>
          <w:rFonts w:ascii="Book Antiqua" w:hAnsi="Book Antiqua"/>
          <w:i/>
          <w:iCs/>
          <w:color w:val="000000"/>
          <w:sz w:val="22"/>
          <w:szCs w:val="22"/>
        </w:rPr>
        <w:t xml:space="preserve">marital rape </w:t>
      </w:r>
      <w:r w:rsidRPr="00402028">
        <w:rPr>
          <w:rFonts w:ascii="Book Antiqua" w:hAnsi="Book Antiqua"/>
          <w:color w:val="000000"/>
          <w:sz w:val="22"/>
          <w:szCs w:val="22"/>
        </w:rPr>
        <w:t>, which is rape that occurs in a marriage</w:t>
      </w:r>
      <w:r w:rsidRPr="00402028">
        <w:rPr>
          <w:rFonts w:ascii="Book Antiqua" w:hAnsi="Book Antiqua"/>
          <w:i/>
          <w:iCs/>
          <w:color w:val="000000"/>
          <w:sz w:val="22"/>
          <w:szCs w:val="22"/>
        </w:rPr>
        <w:t xml:space="preserve">. </w:t>
      </w:r>
      <w:r w:rsidRPr="00402028">
        <w:rPr>
          <w:rFonts w:ascii="Book Antiqua" w:hAnsi="Book Antiqua"/>
          <w:color w:val="000000"/>
          <w:sz w:val="22"/>
          <w:szCs w:val="22"/>
        </w:rPr>
        <w:t>Sexual violence in the household can happen to anyone, regardless of gender or status in the family, especially not to a wife. In cases of sexual violence in the household, many cases are found that befell a wife. The wife as the husband's life companion often gets violent actions from an irresponsible husband. In Indonesia itself, several cases of domestic sexual violence that afflict wives tend to be ignored or even not widely known by the wider community so that these cases are often underestimated. Indonesian law in this case as the basis for imposing sanctions on perpetrators of sexual violence has not been completely fair to the victims. As in this case, there are differences in the sentences given by judges to perpetrators of sexual violence in the household to wives with other members of the household, so it can be found that there is discrimination in punishment received by a wife. This raises the question of how the judge actually decides the case with the legal considerations he takes, whether it is appropriate and can fully realize justice or is it inversely proportional. For this reason, further research is needed on the handling of cases of domestic sexual violence that afflicts the wife with the aim of finding out how cases of domestic sexual violence can be decided fairly for the perpetrators and victims.</w:t>
      </w:r>
    </w:p>
    <w:p w:rsidR="00402028" w:rsidRDefault="00402028" w:rsidP="00402028">
      <w:pPr>
        <w:pStyle w:val="NormalWeb"/>
        <w:spacing w:before="0" w:beforeAutospacing="0" w:after="0" w:afterAutospacing="0"/>
        <w:jc w:val="both"/>
        <w:rPr>
          <w:rFonts w:ascii="Book Antiqua" w:hAnsi="Book Antiqua"/>
          <w:b/>
          <w:bCs/>
          <w:color w:val="000000"/>
          <w:sz w:val="22"/>
          <w:szCs w:val="22"/>
        </w:rPr>
      </w:pPr>
    </w:p>
    <w:p w:rsidR="00402028" w:rsidRPr="00912303" w:rsidRDefault="00402028" w:rsidP="00912303">
      <w:r w:rsidRPr="00402028">
        <w:rPr>
          <w:rFonts w:ascii="Book Antiqua" w:hAnsi="Book Antiqua"/>
          <w:b/>
          <w:bCs/>
          <w:color w:val="000000"/>
          <w:sz w:val="22"/>
          <w:szCs w:val="22"/>
        </w:rPr>
        <w:t>Keywords</w:t>
      </w:r>
      <w:r w:rsidRPr="00402028">
        <w:rPr>
          <w:rFonts w:ascii="Book Antiqua" w:hAnsi="Book Antiqua"/>
          <w:color w:val="000000"/>
          <w:sz w:val="22"/>
          <w:szCs w:val="22"/>
        </w:rPr>
        <w:t xml:space="preserve">: </w:t>
      </w:r>
      <w:r w:rsidRPr="00402028">
        <w:rPr>
          <w:rFonts w:ascii="Book Antiqua" w:hAnsi="Book Antiqua"/>
          <w:i/>
          <w:iCs/>
          <w:color w:val="000000"/>
          <w:sz w:val="22"/>
          <w:szCs w:val="22"/>
        </w:rPr>
        <w:t xml:space="preserve">Sexual Violence, </w:t>
      </w:r>
      <w:r w:rsidR="00912303">
        <w:rPr>
          <w:i/>
          <w:iCs/>
          <w:color w:val="000000"/>
          <w:sz w:val="20"/>
          <w:szCs w:val="20"/>
        </w:rPr>
        <w:t>Sentencing</w:t>
      </w:r>
      <w:bookmarkStart w:id="0" w:name="_GoBack"/>
      <w:bookmarkEnd w:id="0"/>
      <w:r w:rsidRPr="00402028">
        <w:rPr>
          <w:rFonts w:ascii="Book Antiqua" w:hAnsi="Book Antiqua"/>
          <w:i/>
          <w:iCs/>
          <w:color w:val="000000"/>
          <w:sz w:val="22"/>
          <w:szCs w:val="22"/>
        </w:rPr>
        <w:t>, Legal Protection </w:t>
      </w:r>
    </w:p>
    <w:p w:rsidR="00402028" w:rsidRDefault="00402028" w:rsidP="00402028">
      <w:pPr>
        <w:spacing w:after="240"/>
      </w:pPr>
    </w:p>
    <w:p w:rsidR="00402028" w:rsidRDefault="00402028">
      <w:pPr>
        <w:ind w:left="567" w:right="567"/>
        <w:jc w:val="center"/>
        <w:rPr>
          <w:rFonts w:ascii="Book Antiqua" w:hAnsi="Book Antiqua" w:cs="Book Antiqua"/>
          <w:b/>
          <w:color w:val="000000"/>
          <w:sz w:val="22"/>
          <w:szCs w:val="22"/>
        </w:rPr>
      </w:pPr>
    </w:p>
    <w:p w:rsidR="00402028" w:rsidRDefault="00402028">
      <w:pPr>
        <w:ind w:left="567" w:right="567"/>
        <w:jc w:val="center"/>
        <w:rPr>
          <w:rFonts w:ascii="Book Antiqua" w:hAnsi="Book Antiqua" w:cs="Book Antiqua"/>
          <w:b/>
          <w:color w:val="000000"/>
          <w:sz w:val="22"/>
          <w:szCs w:val="22"/>
        </w:rPr>
      </w:pPr>
    </w:p>
    <w:p w:rsidR="00402028" w:rsidRDefault="00402028">
      <w:pPr>
        <w:ind w:left="567" w:right="567"/>
        <w:jc w:val="center"/>
        <w:rPr>
          <w:rFonts w:ascii="Book Antiqua" w:hAnsi="Book Antiqua" w:cs="Book Antiqua"/>
          <w:b/>
          <w:color w:val="000000"/>
          <w:sz w:val="22"/>
          <w:szCs w:val="22"/>
        </w:rPr>
      </w:pPr>
    </w:p>
    <w:p w:rsidR="00402028" w:rsidRDefault="00402028">
      <w:pPr>
        <w:ind w:left="567" w:right="567"/>
        <w:jc w:val="center"/>
        <w:rPr>
          <w:rFonts w:ascii="Book Antiqua" w:hAnsi="Book Antiqua" w:cs="Book Antiqua"/>
          <w:b/>
          <w:color w:val="000000"/>
          <w:sz w:val="22"/>
          <w:szCs w:val="22"/>
        </w:rPr>
      </w:pPr>
    </w:p>
    <w:p w:rsidR="00402028" w:rsidRDefault="00402028">
      <w:pPr>
        <w:ind w:left="567" w:right="567"/>
        <w:jc w:val="center"/>
        <w:rPr>
          <w:rFonts w:ascii="Book Antiqua" w:hAnsi="Book Antiqua" w:cs="Book Antiqua"/>
          <w:b/>
          <w:color w:val="000000"/>
          <w:sz w:val="22"/>
          <w:szCs w:val="22"/>
        </w:rPr>
      </w:pPr>
    </w:p>
    <w:p w:rsidR="00402028" w:rsidRDefault="00402028">
      <w:pPr>
        <w:ind w:left="567" w:right="567"/>
        <w:jc w:val="center"/>
        <w:rPr>
          <w:rFonts w:ascii="Book Antiqua" w:hAnsi="Book Antiqua" w:cs="Book Antiqua"/>
          <w:b/>
          <w:color w:val="000000"/>
          <w:sz w:val="22"/>
          <w:szCs w:val="22"/>
        </w:rPr>
      </w:pPr>
    </w:p>
    <w:p w:rsidR="00402028" w:rsidRDefault="00402028">
      <w:pPr>
        <w:ind w:left="567" w:right="567"/>
        <w:jc w:val="center"/>
        <w:rPr>
          <w:rFonts w:ascii="Book Antiqua" w:hAnsi="Book Antiqua" w:cs="Book Antiqua"/>
          <w:b/>
          <w:color w:val="000000"/>
          <w:sz w:val="22"/>
          <w:szCs w:val="22"/>
        </w:rPr>
      </w:pPr>
    </w:p>
    <w:p w:rsidR="00402028" w:rsidRDefault="00402028">
      <w:pPr>
        <w:ind w:left="567" w:right="567"/>
        <w:jc w:val="center"/>
        <w:rPr>
          <w:rFonts w:ascii="Book Antiqua" w:hAnsi="Book Antiqua" w:cs="Book Antiqua"/>
          <w:b/>
          <w:color w:val="000000"/>
          <w:sz w:val="22"/>
          <w:szCs w:val="22"/>
        </w:rPr>
      </w:pPr>
    </w:p>
    <w:p w:rsidR="003F3ACF" w:rsidRDefault="00420115">
      <w:pPr>
        <w:ind w:left="567" w:right="567"/>
        <w:jc w:val="center"/>
        <w:rPr>
          <w:rFonts w:ascii="Book Antiqua" w:hAnsi="Book Antiqua" w:cs="Book Antiqua"/>
          <w:b/>
          <w:color w:val="000000"/>
          <w:sz w:val="22"/>
          <w:szCs w:val="22"/>
        </w:rPr>
      </w:pPr>
      <w:r>
        <w:rPr>
          <w:rFonts w:ascii="Book Antiqua" w:hAnsi="Book Antiqua" w:cs="Book Antiqua"/>
          <w:b/>
          <w:color w:val="000000"/>
          <w:sz w:val="22"/>
          <w:szCs w:val="22"/>
        </w:rPr>
        <w:lastRenderedPageBreak/>
        <w:t>ABSTRAK:</w:t>
      </w:r>
    </w:p>
    <w:p w:rsidR="003F3ACF" w:rsidRPr="00402028" w:rsidRDefault="00F373EF" w:rsidP="00402028">
      <w:pPr>
        <w:spacing w:line="276" w:lineRule="auto"/>
        <w:jc w:val="both"/>
        <w:rPr>
          <w:rFonts w:ascii="Book Antiqua" w:hAnsi="Book Antiqua" w:cs="Book Antiqua"/>
          <w:color w:val="000000"/>
          <w:sz w:val="22"/>
          <w:szCs w:val="22"/>
        </w:rPr>
      </w:pPr>
      <w:r w:rsidRPr="00402028">
        <w:rPr>
          <w:rFonts w:ascii="Book Antiqua" w:hAnsi="Book Antiqua" w:cs="Book Antiqua"/>
          <w:color w:val="000000"/>
          <w:sz w:val="22"/>
          <w:szCs w:val="22"/>
        </w:rPr>
        <w:t>Kekerasan Seksual merupakan suatu pemaksaan hubungan seksual yang dilakukan oleh pelaku kepada korban, atau suatu perbuatan hubungan seksual yang tidak dikehendaki oleh salah satu pihak. Kekerasan seksua</w:t>
      </w:r>
      <w:r w:rsidR="00C57E91" w:rsidRPr="00402028">
        <w:rPr>
          <w:rFonts w:ascii="Book Antiqua" w:hAnsi="Book Antiqua" w:cs="Book Antiqua"/>
          <w:color w:val="000000"/>
          <w:sz w:val="22"/>
          <w:szCs w:val="22"/>
        </w:rPr>
        <w:t xml:space="preserve">l biasanya terjadi diluar perkawinan, tetapi dalam hal ini kekerasan seksual dapat juga terjadi didalam perkawinan. Kekerasan seksual dalam rumah tangga disebut dengan istilah </w:t>
      </w:r>
      <w:r w:rsidR="00C57E91" w:rsidRPr="00402028">
        <w:rPr>
          <w:rFonts w:ascii="Book Antiqua" w:hAnsi="Book Antiqua" w:cs="Book Antiqua"/>
          <w:i/>
          <w:color w:val="000000"/>
          <w:sz w:val="22"/>
          <w:szCs w:val="22"/>
        </w:rPr>
        <w:t xml:space="preserve">marital rape </w:t>
      </w:r>
      <w:r w:rsidR="00C57E91" w:rsidRPr="00402028">
        <w:rPr>
          <w:rFonts w:ascii="Book Antiqua" w:hAnsi="Book Antiqua" w:cs="Book Antiqua"/>
          <w:color w:val="000000"/>
          <w:sz w:val="22"/>
          <w:szCs w:val="22"/>
        </w:rPr>
        <w:t>yaitu perkosaan yang terjadi dalam suatu perkawinan</w:t>
      </w:r>
      <w:r w:rsidR="00C57E91" w:rsidRPr="00402028">
        <w:rPr>
          <w:rFonts w:ascii="Book Antiqua" w:hAnsi="Book Antiqua" w:cs="Book Antiqua"/>
          <w:i/>
          <w:color w:val="000000"/>
          <w:sz w:val="22"/>
          <w:szCs w:val="22"/>
        </w:rPr>
        <w:t xml:space="preserve">. </w:t>
      </w:r>
      <w:r w:rsidR="007623E5" w:rsidRPr="00402028">
        <w:rPr>
          <w:rFonts w:ascii="Book Antiqua" w:hAnsi="Book Antiqua" w:cs="Book Antiqua"/>
          <w:color w:val="000000"/>
          <w:sz w:val="22"/>
          <w:szCs w:val="22"/>
        </w:rPr>
        <w:t xml:space="preserve">Kekerasan seksual dalam rumah tangga dapat terjadi pada siapapun, tidak memandang gender maupun status dalam keluarga, tidak terlebih dapat terjadi pada seorang istri. Dalam kasus kekerasan seksual dalam rumah tangga, banyak ditemukan kasus yang menimpa pada seorang istri. Istri selaku pendamping hidup suami seringkali mendapatkan tindakan kekerasan dari seorang suami yang tidak bertanggungjawab. Di Indonsia sendiri, beberapa kasus kekerasan seksual dalam rumah tangga yang menimpa istri cenderung sering terabaikan atau bahkan tidak banyak diketahui oleh masyarakat luas sehingga seringkali kasus ini dianggap remeh. Hukum indonesia dalam hal ini sebagai dasar dalam penjatuhan sanksi pada pelaku kekerasan seksual belum sepenuhnya adil bagi para korban. Seperti kasus yang diangkat ini terdapat </w:t>
      </w:r>
      <w:r w:rsidR="00C57E91" w:rsidRPr="00402028">
        <w:rPr>
          <w:rFonts w:ascii="Book Antiqua" w:hAnsi="Book Antiqua" w:cs="Book Antiqua"/>
          <w:color w:val="000000"/>
          <w:sz w:val="22"/>
          <w:szCs w:val="22"/>
        </w:rPr>
        <w:t xml:space="preserve">perbedaan penjatuhan hukuman </w:t>
      </w:r>
      <w:r w:rsidR="00DC1A0A" w:rsidRPr="00402028">
        <w:rPr>
          <w:rFonts w:ascii="Book Antiqua" w:hAnsi="Book Antiqua" w:cs="Book Antiqua"/>
          <w:color w:val="000000"/>
          <w:sz w:val="22"/>
          <w:szCs w:val="22"/>
        </w:rPr>
        <w:t xml:space="preserve">yang diberikan oleh hakim terhadap pelaku kekerasan seksual dalam rumah tangga </w:t>
      </w:r>
      <w:r w:rsidR="007623E5" w:rsidRPr="00402028">
        <w:rPr>
          <w:rFonts w:ascii="Book Antiqua" w:hAnsi="Book Antiqua" w:cs="Book Antiqua"/>
          <w:color w:val="000000"/>
          <w:sz w:val="22"/>
          <w:szCs w:val="22"/>
        </w:rPr>
        <w:t xml:space="preserve">kepada istri </w:t>
      </w:r>
      <w:r w:rsidR="00DC1A0A" w:rsidRPr="00402028">
        <w:rPr>
          <w:rFonts w:ascii="Book Antiqua" w:hAnsi="Book Antiqua" w:cs="Book Antiqua"/>
          <w:color w:val="000000"/>
          <w:sz w:val="22"/>
          <w:szCs w:val="22"/>
        </w:rPr>
        <w:t xml:space="preserve">dengan </w:t>
      </w:r>
      <w:r w:rsidR="007623E5" w:rsidRPr="00402028">
        <w:rPr>
          <w:rFonts w:ascii="Book Antiqua" w:hAnsi="Book Antiqua" w:cs="Book Antiqua"/>
          <w:color w:val="000000"/>
          <w:sz w:val="22"/>
          <w:szCs w:val="22"/>
        </w:rPr>
        <w:t xml:space="preserve">anggota dalam </w:t>
      </w:r>
      <w:r w:rsidR="00DC1A0A" w:rsidRPr="00402028">
        <w:rPr>
          <w:rFonts w:ascii="Book Antiqua" w:hAnsi="Book Antiqua" w:cs="Book Antiqua"/>
          <w:color w:val="000000"/>
          <w:sz w:val="22"/>
          <w:szCs w:val="22"/>
        </w:rPr>
        <w:t>lingkup rumah tangga lainnya</w:t>
      </w:r>
      <w:r w:rsidR="007623E5" w:rsidRPr="00402028">
        <w:rPr>
          <w:rFonts w:ascii="Book Antiqua" w:hAnsi="Book Antiqua" w:cs="Book Antiqua"/>
          <w:color w:val="000000"/>
          <w:sz w:val="22"/>
          <w:szCs w:val="22"/>
        </w:rPr>
        <w:t>, sehingga dapat ditemukan adanya diskriminasi hukuman yang diterima oleh seorang istri. Hal tersebut menimbulkan pertanyaan bagaimana hakim sebenarnya dalam memutus perkara dengan pertimbangan hukum yang diambilnya, apakah sudah sesuai dan dapat sepenuhnya mewujudkan keadilan atau malah</w:t>
      </w:r>
      <w:r w:rsidR="00945F46" w:rsidRPr="00402028">
        <w:rPr>
          <w:rFonts w:ascii="Book Antiqua" w:hAnsi="Book Antiqua" w:cs="Book Antiqua"/>
          <w:color w:val="000000"/>
          <w:sz w:val="22"/>
          <w:szCs w:val="22"/>
        </w:rPr>
        <w:t xml:space="preserve"> berbanding terbalik. Untuk itu diperlukan adanya penelitian lebih lanjut mengenai penanganan perkara kekerasan seksual dalam rumah tangga yang menimpa istri dengan tujuan untuk mengetahui bagaimana kasus kekerasan seksual dalam rumah tangga dapat diputus seadil-adilnya bagi pelaku dan korban.</w:t>
      </w:r>
    </w:p>
    <w:p w:rsidR="00402028" w:rsidRPr="00402028" w:rsidRDefault="00402028" w:rsidP="00402028">
      <w:pPr>
        <w:spacing w:line="276" w:lineRule="auto"/>
        <w:jc w:val="both"/>
        <w:rPr>
          <w:rFonts w:ascii="Book Antiqua" w:hAnsi="Book Antiqua" w:cs="Book Antiqua"/>
          <w:color w:val="000000"/>
          <w:sz w:val="22"/>
          <w:szCs w:val="22"/>
        </w:rPr>
      </w:pPr>
    </w:p>
    <w:p w:rsidR="003F3ACF" w:rsidRPr="00402028" w:rsidRDefault="003B4674" w:rsidP="00402028">
      <w:pPr>
        <w:spacing w:line="276" w:lineRule="auto"/>
        <w:rPr>
          <w:rFonts w:ascii="Book Antiqua" w:hAnsi="Book Antiqua" w:cs="Book Antiqua"/>
          <w:sz w:val="22"/>
          <w:szCs w:val="22"/>
        </w:rPr>
      </w:pPr>
      <w:r w:rsidRPr="00402028">
        <w:rPr>
          <w:rFonts w:ascii="Book Antiqua" w:hAnsi="Book Antiqua" w:cs="Book Antiqua"/>
          <w:b/>
          <w:sz w:val="22"/>
          <w:szCs w:val="22"/>
        </w:rPr>
        <w:t>Kata Kunci</w:t>
      </w:r>
      <w:r w:rsidRPr="00402028">
        <w:rPr>
          <w:rFonts w:ascii="Book Antiqua" w:hAnsi="Book Antiqua" w:cs="Book Antiqua"/>
          <w:sz w:val="22"/>
          <w:szCs w:val="22"/>
        </w:rPr>
        <w:t>:</w:t>
      </w:r>
      <w:r w:rsidR="00420115" w:rsidRPr="00402028">
        <w:rPr>
          <w:rFonts w:ascii="Book Antiqua" w:hAnsi="Book Antiqua" w:cs="Book Antiqua"/>
          <w:sz w:val="22"/>
          <w:szCs w:val="22"/>
          <w:lang w:val="id-ID"/>
        </w:rPr>
        <w:t xml:space="preserve"> </w:t>
      </w:r>
      <w:r w:rsidR="00E604B1" w:rsidRPr="00402028">
        <w:rPr>
          <w:rFonts w:ascii="Book Antiqua" w:hAnsi="Book Antiqua" w:cs="Book Antiqua"/>
          <w:i/>
          <w:color w:val="000000"/>
          <w:sz w:val="22"/>
          <w:szCs w:val="22"/>
        </w:rPr>
        <w:t>Kekerasan Seksual</w:t>
      </w:r>
      <w:r w:rsidRPr="00402028">
        <w:rPr>
          <w:rFonts w:ascii="Book Antiqua" w:hAnsi="Book Antiqua" w:cs="Book Antiqua"/>
          <w:i/>
          <w:color w:val="000000"/>
          <w:sz w:val="22"/>
          <w:szCs w:val="22"/>
        </w:rPr>
        <w:t xml:space="preserve">, </w:t>
      </w:r>
      <w:r w:rsidR="00DC1A0A" w:rsidRPr="00402028">
        <w:rPr>
          <w:rFonts w:ascii="Book Antiqua" w:hAnsi="Book Antiqua" w:cs="Book Antiqua"/>
          <w:i/>
          <w:color w:val="000000"/>
          <w:sz w:val="22"/>
          <w:szCs w:val="22"/>
        </w:rPr>
        <w:t>Pe</w:t>
      </w:r>
      <w:r w:rsidR="001B464C">
        <w:rPr>
          <w:rFonts w:ascii="Book Antiqua" w:hAnsi="Book Antiqua" w:cs="Book Antiqua"/>
          <w:i/>
          <w:color w:val="000000"/>
          <w:sz w:val="22"/>
          <w:szCs w:val="22"/>
        </w:rPr>
        <w:t>njatuhan Hukuman</w:t>
      </w:r>
      <w:r w:rsidRPr="00402028">
        <w:rPr>
          <w:rFonts w:ascii="Book Antiqua" w:hAnsi="Book Antiqua" w:cs="Book Antiqua"/>
          <w:i/>
          <w:color w:val="000000"/>
          <w:sz w:val="22"/>
          <w:szCs w:val="22"/>
        </w:rPr>
        <w:t>,</w:t>
      </w:r>
      <w:r w:rsidR="00DC1A0A" w:rsidRPr="00402028">
        <w:rPr>
          <w:rFonts w:ascii="Book Antiqua" w:hAnsi="Book Antiqua" w:cs="Book Antiqua"/>
          <w:i/>
          <w:color w:val="000000"/>
          <w:sz w:val="22"/>
          <w:szCs w:val="22"/>
        </w:rPr>
        <w:t xml:space="preserve"> Perlindungan Hukum </w:t>
      </w:r>
    </w:p>
    <w:p w:rsidR="003F3ACF" w:rsidRDefault="003F3ACF" w:rsidP="00402028">
      <w:pPr>
        <w:spacing w:line="276" w:lineRule="auto"/>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E41FC9" w:rsidRDefault="00E41FC9">
      <w:pPr>
        <w:rPr>
          <w:rFonts w:ascii="Book Antiqua" w:hAnsi="Book Antiqua" w:cs="Book Antiqua"/>
          <w:sz w:val="22"/>
          <w:szCs w:val="22"/>
          <w:lang w:val="id-ID"/>
        </w:rPr>
      </w:pPr>
    </w:p>
    <w:p w:rsidR="00BF6DD4" w:rsidRDefault="00BF6DD4">
      <w:pPr>
        <w:pStyle w:val="Heading3"/>
        <w:spacing w:line="360" w:lineRule="auto"/>
        <w:rPr>
          <w:rFonts w:ascii="Book Antiqua" w:hAnsi="Book Antiqua" w:cs="Book Antiqua"/>
          <w:sz w:val="22"/>
          <w:szCs w:val="22"/>
        </w:rPr>
        <w:sectPr w:rsidR="00BF6DD4" w:rsidSect="00E41FC9">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418" w:left="1701" w:header="680" w:footer="680" w:gutter="0"/>
          <w:pgNumType w:start="1"/>
          <w:cols w:space="720"/>
          <w:titlePg/>
          <w:docGrid w:linePitch="326"/>
        </w:sectPr>
      </w:pPr>
    </w:p>
    <w:p w:rsidR="003F3ACF" w:rsidRDefault="003B4674">
      <w:pPr>
        <w:pStyle w:val="Heading3"/>
        <w:spacing w:line="360" w:lineRule="auto"/>
        <w:rPr>
          <w:rFonts w:ascii="Book Antiqua" w:hAnsi="Book Antiqua" w:cs="Book Antiqua"/>
          <w:sz w:val="22"/>
          <w:szCs w:val="22"/>
        </w:rPr>
      </w:pPr>
      <w:r>
        <w:rPr>
          <w:rFonts w:ascii="Book Antiqua" w:hAnsi="Book Antiqua" w:cs="Book Antiqua"/>
          <w:sz w:val="22"/>
          <w:szCs w:val="22"/>
        </w:rPr>
        <w:lastRenderedPageBreak/>
        <w:t>Pendahuluan</w:t>
      </w:r>
    </w:p>
    <w:p w:rsidR="003F3ACF" w:rsidRPr="000036F1" w:rsidRDefault="000036F1" w:rsidP="00402028">
      <w:pPr>
        <w:spacing w:line="276" w:lineRule="auto"/>
        <w:jc w:val="both"/>
        <w:rPr>
          <w:rFonts w:ascii="Book Antiqua" w:hAnsi="Book Antiqua"/>
          <w:sz w:val="22"/>
          <w:szCs w:val="22"/>
        </w:rPr>
      </w:pPr>
      <w:r>
        <w:tab/>
      </w:r>
      <w:r w:rsidR="00945F46" w:rsidRPr="000036F1">
        <w:rPr>
          <w:rFonts w:ascii="Book Antiqua" w:hAnsi="Book Antiqua"/>
          <w:sz w:val="22"/>
          <w:szCs w:val="22"/>
        </w:rPr>
        <w:t>Hukum sebagai alat untuk memberikan kepastian dalam pergaulan hidup sehari-hari yang berguna untuk mencapai tujuan dari Negara Indonesia yang berdasarkan pada Pancasila dan Undang- undang Dasar Republik Indonesia untuk masyarakatnya yang adil dan sejahtera.</w:t>
      </w:r>
      <w:r w:rsidR="00945F46" w:rsidRPr="000036F1">
        <w:rPr>
          <w:rStyle w:val="FootnoteReference"/>
          <w:rFonts w:ascii="Book Antiqua" w:eastAsiaTheme="minorEastAsia" w:hAnsi="Book Antiqua"/>
          <w:sz w:val="22"/>
          <w:szCs w:val="22"/>
        </w:rPr>
        <w:footnoteReference w:id="1"/>
      </w:r>
      <w:r w:rsidR="00945F46" w:rsidRPr="000036F1">
        <w:rPr>
          <w:rFonts w:ascii="Book Antiqua" w:hAnsi="Book Antiqua"/>
          <w:sz w:val="22"/>
          <w:szCs w:val="22"/>
        </w:rPr>
        <w:t xml:space="preserve"> Terhadap penegakan hukum dalam suatu tindak pidana merupakan unsur terpenting untuk menciptakan nilai keadian. Setiap kejahatan yang dilakukan oleh seseorang dengan maksud menguntungkan diri sendiri atau demi mendapatkan kepuasan diri sendiri dengan merugikan orang lain maka disebut dengan tindak pidana. Penegakan hukum bagi tindak pidana kejahatan ditujukan bukan hanya sebagai pemberi sanksi hukuman pada pelaku saja, melainkan juga memberikan keadilan bagi korban tindak pidana.</w:t>
      </w:r>
    </w:p>
    <w:p w:rsidR="00945F46" w:rsidRPr="000036F1" w:rsidRDefault="000036F1" w:rsidP="00402028">
      <w:pPr>
        <w:spacing w:line="276" w:lineRule="auto"/>
        <w:jc w:val="both"/>
        <w:rPr>
          <w:rFonts w:ascii="Book Antiqua" w:hAnsi="Book Antiqua"/>
          <w:sz w:val="22"/>
          <w:szCs w:val="22"/>
        </w:rPr>
      </w:pPr>
      <w:r w:rsidRPr="000036F1">
        <w:rPr>
          <w:rFonts w:ascii="Book Antiqua" w:hAnsi="Book Antiqua"/>
          <w:sz w:val="22"/>
          <w:szCs w:val="22"/>
        </w:rPr>
        <w:tab/>
        <w:t xml:space="preserve">Salah satu permasalahan yang berujung pada suatu perbuatan tindak pidana yaitu adanya kekerasan dalam lingkup rumah tangga. Banyaknya permasalahan di rumah tangga membuat banyak kasus tindak pidana yang terjadi didalamnya. Persoalan kekerasan dalam rumah tangga di Indonesia telah diatur dalam Undang- undang Nomor 23 Tahun 2004 Tentang Penghapusan  Kekerasan  Dalam  Rumah Tangga, dimana dalam penjelasan umumnya yaitu adanya keutuhan dan kerukunan dalam suatu rumah tangga yang bahagia, aman, tenteram, damai adalah keinginan dari semua orang yang telah membangun dan berada dalam lingkup rumah tangga </w:t>
      </w:r>
      <w:r w:rsidRPr="000036F1">
        <w:rPr>
          <w:rFonts w:ascii="Book Antiqua" w:hAnsi="Book Antiqua"/>
          <w:sz w:val="22"/>
          <w:szCs w:val="22"/>
        </w:rPr>
        <w:t>itu sendiri.  Suatu tindak pidana yang terjadi di lingkup rumah tangga biasanya yaitu, mendapati kekerasan yang dilakukan secara fisik, psikis, seksual dan terjadinya penelantaran rumah tangga. Kekerasan dalam rumah tangga bisa dilakukan oleh suami terhadap istri maupun sebaliknya atau orang lain yang memiliki hubungan dalam rumah tangga dan menetap dalam rumah tangga itu sendiri, tetapi yang mendominasi korban dalam kasus kekerasan dalam rumah tangga seringkali terjadi pada perempuan.</w:t>
      </w:r>
    </w:p>
    <w:p w:rsidR="000036F1" w:rsidRPr="000036F1" w:rsidRDefault="000036F1" w:rsidP="00402028">
      <w:pPr>
        <w:spacing w:line="276" w:lineRule="auto"/>
        <w:jc w:val="both"/>
        <w:rPr>
          <w:rFonts w:ascii="Book Antiqua" w:hAnsi="Book Antiqua"/>
          <w:sz w:val="22"/>
          <w:szCs w:val="22"/>
        </w:rPr>
      </w:pPr>
      <w:r w:rsidRPr="000036F1">
        <w:rPr>
          <w:rFonts w:ascii="Book Antiqua" w:hAnsi="Book Antiqua"/>
          <w:sz w:val="22"/>
          <w:szCs w:val="22"/>
        </w:rPr>
        <w:tab/>
        <w:t>Hubungan suami istri dalam suatu rumah tangga seharusnya bukan merupakan suatu perbuatan tindak pidana. Namun jika hubungan suami istri yang disertai dengan pemaksaan atau yang disebut juga pemerkosaan dalam rumah tangga (Marital Rape) dengan adanya kekerasan secara fisik, maka dapat menjadi suatu tindak pidana.</w:t>
      </w:r>
    </w:p>
    <w:p w:rsidR="000036F1" w:rsidRPr="000036F1" w:rsidRDefault="000036F1" w:rsidP="00402028">
      <w:pPr>
        <w:spacing w:line="276" w:lineRule="auto"/>
        <w:jc w:val="both"/>
        <w:rPr>
          <w:rFonts w:ascii="Book Antiqua" w:hAnsi="Book Antiqua"/>
          <w:sz w:val="22"/>
          <w:szCs w:val="22"/>
        </w:rPr>
      </w:pPr>
      <w:r w:rsidRPr="000036F1">
        <w:rPr>
          <w:rFonts w:ascii="Book Antiqua" w:hAnsi="Book Antiqua"/>
          <w:sz w:val="22"/>
          <w:szCs w:val="22"/>
        </w:rPr>
        <w:tab/>
        <w:t xml:space="preserve">Sebagai contoh kasus tindak pidana dalam kategori kekerasan seksual yang terjadi dilingkup rumah tangga yaitu yang terjadi di Kota Kasongan Provinsi Kalimantan Tengah yang dituangkan dalam putusan PN Kasongan Nomor 43/Pid.sus/2020/ PN.Ksn. pada putusan ini dijelaskan pelaku yaitu suami melakukan perbuatan kekerasan seksual pada istri dengan cara pemaksaan dalam berhubungan seksual yang disertai dengan kekerasan secara fisik. Akan tetapi hakim dalam menjatuhkan hukuman terbilang ringan untuk suatu tindak pidana yang dianggap cukup serius. Dilain itu adanya beberapa putusan yang sama dijerat dengan Pasal 46 Undang- undang Nomor 23 tahun 2004 Tentang Penghapusan  Kekerasan  Dalam  Rumah Tangga tentang </w:t>
      </w:r>
      <w:r w:rsidRPr="000036F1">
        <w:rPr>
          <w:rFonts w:ascii="Book Antiqua" w:hAnsi="Book Antiqua"/>
          <w:sz w:val="22"/>
          <w:szCs w:val="22"/>
        </w:rPr>
        <w:lastRenderedPageBreak/>
        <w:t>kekerasan seksual yang dilakukan dalam lingkup rumah tangga, dimana hakim memberikan hukuman pidana yang berat kepada pelaku yaitu yang terdapat pada putusan Nomor 1578/ Pid.Sus/2017/ PN. Bks dengan pelaku dihukum selama 7  (tujuh) tahun yang diadili di Pengadilan Negeri Bekasi dan putusan lainnya Nomor 532/Pid.B/2014/PN. Rap dimana hakim menghukum pelaku dengan hukuman penjara selama 9 (sembilan) tahun dan denda Rp. 30.000.000 (tiga puluh juta rupiah) yang diadili di Pengadilan Negeri Rantau Prapat.</w:t>
      </w:r>
    </w:p>
    <w:p w:rsidR="000036F1" w:rsidRPr="000036F1" w:rsidRDefault="000036F1" w:rsidP="00402028">
      <w:pPr>
        <w:spacing w:line="276" w:lineRule="auto"/>
        <w:jc w:val="both"/>
        <w:rPr>
          <w:rFonts w:ascii="Book Antiqua" w:hAnsi="Book Antiqua"/>
          <w:sz w:val="22"/>
          <w:szCs w:val="22"/>
        </w:rPr>
      </w:pPr>
      <w:r w:rsidRPr="000036F1">
        <w:rPr>
          <w:rFonts w:ascii="Book Antiqua" w:hAnsi="Book Antiqua"/>
          <w:sz w:val="22"/>
          <w:szCs w:val="22"/>
        </w:rPr>
        <w:tab/>
        <w:t>Putusan dijatuhinya hukuman oleh hakim sangat berpengaruh bagi pelaku maupun korban. Dengan memberikan hukuman yang ringan tidak menjamin pelaku akan jera dengan perbuatannya dan di lain sisi juga perlindungan  hukum  bagi  korban  kekerasan  seksual dalam rumah tangga tidak sepenuhnya terwujud. Hal ini dikhawatirkan kekerasan seksual akan terjadi lagi dengan pelaku dan korban yang sama. Korban memiliki hak-hak yang harus dipertahankan, maka perlindungan dalam hal pemidanaan pelaku bagi korban sangatlah penting untuk diberikan, dengan tujuan mencegah terulangnya kekerasan seksual yang terjadi di lingkup rumah tangga.</w:t>
      </w:r>
    </w:p>
    <w:p w:rsidR="000036F1" w:rsidRPr="000036F1" w:rsidRDefault="000036F1" w:rsidP="00402028">
      <w:pPr>
        <w:spacing w:line="276" w:lineRule="auto"/>
        <w:jc w:val="both"/>
        <w:rPr>
          <w:rFonts w:ascii="Book Antiqua" w:hAnsi="Book Antiqua"/>
          <w:sz w:val="22"/>
          <w:szCs w:val="22"/>
        </w:rPr>
      </w:pPr>
      <w:r w:rsidRPr="000036F1">
        <w:rPr>
          <w:rFonts w:ascii="Book Antiqua" w:hAnsi="Book Antiqua"/>
          <w:sz w:val="22"/>
          <w:szCs w:val="22"/>
        </w:rPr>
        <w:tab/>
        <w:t xml:space="preserve">Berdasarkan permasalahan sebagaimana diatas maka penulis tertarik untuk membahas mengenai kekerasan seksual yang terjadi dalam rumah tangga </w:t>
      </w:r>
      <w:r w:rsidRPr="000036F1">
        <w:rPr>
          <w:rFonts w:ascii="Book Antiqua" w:hAnsi="Book Antiqua"/>
          <w:i/>
          <w:sz w:val="22"/>
          <w:szCs w:val="22"/>
        </w:rPr>
        <w:t>(marital rape)</w:t>
      </w:r>
      <w:r w:rsidRPr="000036F1">
        <w:rPr>
          <w:rFonts w:ascii="Book Antiqua" w:hAnsi="Book Antiqua"/>
          <w:sz w:val="22"/>
          <w:szCs w:val="22"/>
        </w:rPr>
        <w:t xml:space="preserve"> karena perbuatan tersebut tidak dapat dikatakan sebagai kebenaran atau kekuasaan. Tetapi dalam hal ini </w:t>
      </w:r>
      <w:r w:rsidRPr="000036F1">
        <w:rPr>
          <w:rFonts w:ascii="Book Antiqua" w:hAnsi="Book Antiqua"/>
          <w:sz w:val="22"/>
          <w:szCs w:val="22"/>
        </w:rPr>
        <w:t>kekuasaan tersebut dapat dikategorikan sebagai tindak pidana bilamana dilakukan dengan pemaksaan dengan adanya penganiayaan secara fisik, psikis, dan sebagainya yang dapat dikategorikan sebagai tindak pidana. Segala bentuk kekerasan yang dilakukan dalam lingkup rumah tangga, hakim dapat mempertimbangkan hukuman yang seadil-adilnya. Memberikan hukuman yang berat akan memberikan efek jera pada pelaku, dan memberikan rasa aman kepada korban kekerasan seksual. Pertimbangan hakim dalam memberikan hukuman ringan berdasarkan pada keadaan yang meringankan, belum cukup untuk memberikan keadilan dan perlindungan bagi korban. Dalam putusan kasus yang menjadi pokok dalam skripsi ini yaitu pertimbangan dari hakim dalam menjatuhkan hukuman pidana ringan kepada pelaku dan bagaimana seharusnya putusan yang mencerminkan perlindungan bagi korban kekerasan seksual dalam rumah tangga.</w:t>
      </w:r>
    </w:p>
    <w:p w:rsidR="000036F1" w:rsidRPr="000036F1" w:rsidRDefault="000036F1">
      <w:pPr>
        <w:jc w:val="both"/>
        <w:rPr>
          <w:sz w:val="22"/>
          <w:szCs w:val="22"/>
        </w:rPr>
      </w:pPr>
    </w:p>
    <w:p w:rsidR="000036F1" w:rsidRDefault="000036F1">
      <w:pPr>
        <w:spacing w:line="360" w:lineRule="auto"/>
        <w:jc w:val="both"/>
        <w:rPr>
          <w:rFonts w:ascii="Book Antiqua" w:hAnsi="Book Antiqua" w:cs="Book Antiqua"/>
          <w:b/>
          <w:color w:val="000000"/>
          <w:sz w:val="22"/>
          <w:szCs w:val="22"/>
        </w:rPr>
      </w:pPr>
      <w:r>
        <w:rPr>
          <w:rFonts w:ascii="Book Antiqua" w:hAnsi="Book Antiqua" w:cs="Book Antiqua"/>
          <w:b/>
          <w:color w:val="000000"/>
          <w:sz w:val="22"/>
          <w:szCs w:val="22"/>
        </w:rPr>
        <w:t>Rumusan Masalah</w:t>
      </w:r>
    </w:p>
    <w:p w:rsidR="000036F1" w:rsidRDefault="00402028" w:rsidP="00402028">
      <w:pPr>
        <w:spacing w:line="276" w:lineRule="auto"/>
        <w:jc w:val="both"/>
        <w:rPr>
          <w:rFonts w:ascii="Book Antiqua" w:hAnsi="Book Antiqua" w:cs="Book Antiqua"/>
          <w:color w:val="000000"/>
          <w:sz w:val="22"/>
          <w:szCs w:val="22"/>
        </w:rPr>
      </w:pPr>
      <w:r>
        <w:rPr>
          <w:rFonts w:ascii="Book Antiqua" w:hAnsi="Book Antiqua" w:cs="Book Antiqua"/>
          <w:color w:val="000000"/>
          <w:sz w:val="22"/>
          <w:szCs w:val="22"/>
        </w:rPr>
        <w:t xml:space="preserve">Pertama, </w:t>
      </w:r>
      <w:r w:rsidRPr="00402028">
        <w:rPr>
          <w:rFonts w:ascii="Book Antiqua" w:hAnsi="Book Antiqua" w:cs="Book Antiqua"/>
          <w:color w:val="000000"/>
          <w:sz w:val="22"/>
          <w:szCs w:val="22"/>
        </w:rPr>
        <w:t>Bagaimana pertimbangan hakim dalam memutus perkara Nomor. 43/Pid.Sus/2020/PN. Ksn</w:t>
      </w:r>
      <w:r>
        <w:rPr>
          <w:rFonts w:ascii="Book Antiqua" w:hAnsi="Book Antiqua" w:cs="Book Antiqua"/>
          <w:color w:val="000000"/>
          <w:sz w:val="22"/>
          <w:szCs w:val="22"/>
        </w:rPr>
        <w:t xml:space="preserve">? Kedua, </w:t>
      </w:r>
      <w:r w:rsidRPr="00402028">
        <w:rPr>
          <w:rFonts w:ascii="Book Antiqua" w:hAnsi="Book Antiqua" w:cs="Book Antiqua"/>
          <w:color w:val="000000"/>
          <w:sz w:val="22"/>
          <w:szCs w:val="22"/>
        </w:rPr>
        <w:t>Bagaimana seharusnya putusan Nomor 43/Pid.Sus/2020/PN.Ksn itu menurut prinsip perlindungan hukum terhadap korban kekerasan seksual dalam rumah tangga (marital rape)?</w:t>
      </w:r>
    </w:p>
    <w:p w:rsidR="00402028" w:rsidRPr="00402028" w:rsidRDefault="00402028" w:rsidP="00402028">
      <w:pPr>
        <w:spacing w:line="276" w:lineRule="auto"/>
        <w:jc w:val="both"/>
        <w:rPr>
          <w:rFonts w:ascii="Book Antiqua" w:hAnsi="Book Antiqua" w:cs="Book Antiqua"/>
          <w:color w:val="000000"/>
          <w:sz w:val="22"/>
          <w:szCs w:val="22"/>
        </w:rPr>
      </w:pPr>
    </w:p>
    <w:p w:rsidR="003F3ACF" w:rsidRDefault="003B4674">
      <w:pPr>
        <w:spacing w:line="360" w:lineRule="auto"/>
        <w:jc w:val="both"/>
        <w:rPr>
          <w:rFonts w:ascii="Book Antiqua" w:hAnsi="Book Antiqua" w:cs="Book Antiqua"/>
          <w:b/>
          <w:color w:val="000000"/>
          <w:sz w:val="22"/>
          <w:szCs w:val="22"/>
        </w:rPr>
      </w:pPr>
      <w:r>
        <w:rPr>
          <w:rFonts w:ascii="Book Antiqua" w:hAnsi="Book Antiqua" w:cs="Book Antiqua"/>
          <w:b/>
          <w:color w:val="000000"/>
          <w:sz w:val="22"/>
          <w:szCs w:val="22"/>
        </w:rPr>
        <w:t>Metode Penelitian</w:t>
      </w:r>
    </w:p>
    <w:p w:rsidR="003F3ACF" w:rsidRDefault="000036F1" w:rsidP="00402028">
      <w:pPr>
        <w:spacing w:line="276" w:lineRule="auto"/>
        <w:jc w:val="both"/>
        <w:rPr>
          <w:rFonts w:ascii="Book Antiqua" w:hAnsi="Book Antiqua" w:cs="Book Antiqua"/>
          <w:color w:val="000000"/>
          <w:sz w:val="22"/>
          <w:szCs w:val="22"/>
        </w:rPr>
      </w:pPr>
      <w:r w:rsidRPr="000036F1">
        <w:rPr>
          <w:rFonts w:ascii="Book Antiqua" w:hAnsi="Book Antiqua" w:cs="Book Antiqua"/>
          <w:color w:val="000000"/>
          <w:sz w:val="22"/>
          <w:szCs w:val="22"/>
        </w:rPr>
        <w:t xml:space="preserve">Jenis penelitian yang digunakan pada penelitian ini adalah yuridis normatif. Jenis penelitian ini adalah pendekatan yang dilakukan berdasarkan bahan </w:t>
      </w:r>
      <w:r w:rsidRPr="000036F1">
        <w:rPr>
          <w:rFonts w:ascii="Book Antiqua" w:hAnsi="Book Antiqua" w:cs="Book Antiqua"/>
          <w:color w:val="000000"/>
          <w:sz w:val="22"/>
          <w:szCs w:val="22"/>
        </w:rPr>
        <w:lastRenderedPageBreak/>
        <w:t>utama yaitu menelaah suatu hal dengan sifat yang teoritis, yang tersangkutkan pada pendekatan hukum doktrinal, teori-teori hukum, asas-asas hukum, dan peraturan dalam sistem hukum di indonesia. Menggunakan data sekunder diantaranya yaitu asas  kaidah, norma dan segala aturan hukum yang ada pada peraturan Perundang-   undangan, terutama yang berkaitan dengan permasalahan kekerasan  seksual yang terdapat dalam lingkup rumah tangga  pada putusan pengadilan nomor. 43/Pid.Sus/2020/PN.Ksn yang menjadi bahan untuk penelitian ini. Dengan pendekatan secara kepustakaan, yaitu dengan membaca dan mempelajari buku-buku terkait untuk menjadi referensi dalam penelitian ini yang kemudian akan diperjelas dengan hasil wawancara bersama hakim mengenai putusan tersebut.</w:t>
      </w:r>
    </w:p>
    <w:p w:rsidR="000036F1" w:rsidRDefault="000036F1" w:rsidP="000036F1">
      <w:pPr>
        <w:jc w:val="both"/>
        <w:rPr>
          <w:rFonts w:ascii="Book Antiqua" w:hAnsi="Book Antiqua" w:cs="Book Antiqua"/>
          <w:b/>
          <w:color w:val="000000"/>
          <w:sz w:val="22"/>
          <w:szCs w:val="22"/>
        </w:rPr>
      </w:pPr>
    </w:p>
    <w:p w:rsidR="00402028" w:rsidRDefault="00402028" w:rsidP="00402028">
      <w:pPr>
        <w:jc w:val="both"/>
        <w:rPr>
          <w:rFonts w:ascii="Book Antiqua" w:hAnsi="Book Antiqua" w:cs="Book Antiqua"/>
          <w:b/>
          <w:color w:val="000000"/>
          <w:sz w:val="22"/>
          <w:szCs w:val="22"/>
        </w:rPr>
      </w:pPr>
      <w:r>
        <w:rPr>
          <w:rFonts w:ascii="Book Antiqua" w:hAnsi="Book Antiqua" w:cs="Book Antiqua"/>
          <w:b/>
          <w:color w:val="000000"/>
          <w:sz w:val="22"/>
          <w:szCs w:val="22"/>
        </w:rPr>
        <w:t>Pembahasan</w:t>
      </w:r>
    </w:p>
    <w:p w:rsidR="00805464" w:rsidRDefault="00805464" w:rsidP="00402028">
      <w:pPr>
        <w:jc w:val="both"/>
        <w:rPr>
          <w:rFonts w:ascii="Book Antiqua" w:hAnsi="Book Antiqua"/>
          <w:b/>
          <w:sz w:val="22"/>
          <w:szCs w:val="22"/>
        </w:rPr>
      </w:pPr>
      <w:r w:rsidRPr="00805464">
        <w:rPr>
          <w:rFonts w:ascii="Book Antiqua" w:hAnsi="Book Antiqua"/>
          <w:b/>
          <w:sz w:val="22"/>
          <w:szCs w:val="22"/>
        </w:rPr>
        <w:t>Bagaimana pertimbangan hakim dalam memutus perkara Nomor. 43/Pid.Sus/2020/PN. Ksn?</w:t>
      </w:r>
    </w:p>
    <w:p w:rsidR="00805464" w:rsidRPr="00805464" w:rsidRDefault="00805464" w:rsidP="00402028">
      <w:pPr>
        <w:jc w:val="both"/>
        <w:rPr>
          <w:rFonts w:ascii="Book Antiqua" w:hAnsi="Book Antiqua"/>
          <w:b/>
          <w:sz w:val="22"/>
          <w:szCs w:val="22"/>
        </w:rPr>
      </w:pPr>
    </w:p>
    <w:p w:rsidR="00805464" w:rsidRPr="00805464" w:rsidRDefault="00805464" w:rsidP="00402028">
      <w:pPr>
        <w:jc w:val="both"/>
        <w:rPr>
          <w:rFonts w:ascii="Book Antiqua" w:hAnsi="Book Antiqua"/>
          <w:b/>
          <w:sz w:val="22"/>
          <w:szCs w:val="22"/>
        </w:rPr>
      </w:pPr>
      <w:r w:rsidRPr="00805464">
        <w:rPr>
          <w:rFonts w:ascii="Book Antiqua" w:hAnsi="Book Antiqua"/>
          <w:b/>
          <w:sz w:val="22"/>
          <w:szCs w:val="22"/>
        </w:rPr>
        <w:t xml:space="preserve">Unsur Tindak  Pidana  Kekerasan  Seksual Dalam  Rumah Tangga </w:t>
      </w:r>
      <w:r w:rsidRPr="00805464">
        <w:rPr>
          <w:rFonts w:ascii="Book Antiqua" w:hAnsi="Book Antiqua"/>
          <w:b/>
          <w:i/>
          <w:sz w:val="22"/>
          <w:szCs w:val="22"/>
        </w:rPr>
        <w:t>(Marital Rape)</w:t>
      </w:r>
      <w:r w:rsidRPr="00805464">
        <w:rPr>
          <w:rFonts w:ascii="Book Antiqua" w:hAnsi="Book Antiqua"/>
          <w:b/>
          <w:sz w:val="22"/>
          <w:szCs w:val="22"/>
        </w:rPr>
        <w:t xml:space="preserve"> Berdasarkan Segi Materiil Pada Putusan Nomor. 43/Pid. Sus/2020/PN.Ksn.</w:t>
      </w:r>
    </w:p>
    <w:p w:rsidR="00805464" w:rsidRDefault="00805464" w:rsidP="00402028">
      <w:pPr>
        <w:jc w:val="both"/>
        <w:rPr>
          <w:rFonts w:ascii="Book Antiqua" w:hAnsi="Book Antiqua" w:cs="Book Antiqua"/>
          <w:b/>
          <w:color w:val="000000"/>
          <w:sz w:val="22"/>
          <w:szCs w:val="22"/>
        </w:rPr>
      </w:pPr>
    </w:p>
    <w:p w:rsidR="00805464" w:rsidRPr="00805464" w:rsidRDefault="00805464" w:rsidP="00805464">
      <w:pPr>
        <w:spacing w:line="276" w:lineRule="auto"/>
        <w:jc w:val="both"/>
        <w:rPr>
          <w:rFonts w:ascii="Book Antiqua" w:hAnsi="Book Antiqua"/>
          <w:sz w:val="22"/>
          <w:szCs w:val="22"/>
        </w:rPr>
      </w:pPr>
      <w:r w:rsidRPr="00805464">
        <w:rPr>
          <w:rFonts w:ascii="Book Antiqua" w:hAnsi="Book Antiqua"/>
          <w:sz w:val="22"/>
          <w:szCs w:val="22"/>
        </w:rPr>
        <w:t xml:space="preserve">Pemaksaan suatu hubungan seksual oleh suami  terhadap  istri  dapat di golongkan sebagai tindakan  </w:t>
      </w:r>
      <w:r w:rsidRPr="00805464">
        <w:rPr>
          <w:rFonts w:ascii="Book Antiqua" w:hAnsi="Book Antiqua"/>
          <w:i/>
          <w:sz w:val="22"/>
          <w:szCs w:val="22"/>
        </w:rPr>
        <w:t>marital  rape.</w:t>
      </w:r>
      <w:r w:rsidRPr="00805464">
        <w:rPr>
          <w:rFonts w:ascii="Book Antiqua" w:hAnsi="Book Antiqua"/>
          <w:sz w:val="22"/>
          <w:szCs w:val="22"/>
        </w:rPr>
        <w:t xml:space="preserve"> Menurut Nurul Ilmi Idrus dalam bukunya menjelaskan makna dari </w:t>
      </w:r>
      <w:r w:rsidRPr="00805464">
        <w:rPr>
          <w:rFonts w:ascii="Book Antiqua" w:hAnsi="Book Antiqua"/>
          <w:i/>
          <w:sz w:val="22"/>
          <w:szCs w:val="22"/>
        </w:rPr>
        <w:t>marital  rape</w:t>
      </w:r>
      <w:r w:rsidRPr="00805464">
        <w:rPr>
          <w:rFonts w:ascii="Book Antiqua" w:hAnsi="Book Antiqua"/>
          <w:sz w:val="22"/>
          <w:szCs w:val="22"/>
        </w:rPr>
        <w:t xml:space="preserve"> yaitu hubungan  seksual  yang dilakukan dengan paksaan, adanya ancaman,  dan  penggunaan obat- obatan atau dibawah pengaruh minuman ber alkohol. Kekerasan seksual yang dilakukan suami terhadap istri dapat dikatakan suatu hal yang menyimpang, </w:t>
      </w:r>
      <w:r w:rsidRPr="00805464">
        <w:rPr>
          <w:rFonts w:ascii="Book Antiqua" w:hAnsi="Book Antiqua"/>
          <w:sz w:val="22"/>
          <w:szCs w:val="22"/>
        </w:rPr>
        <w:t>karena seharusnya melakukan hubungan seksual bukanlah suatu hubungan terlarang yang telah dilakukan ketika sudah berada dalam ikatan perkawinan. Namun dengan adanya pemaksaan seksual atau hubungan  seksual  yang tidak di inginkan dan hubungan seksual secara tidak wajar, dengan adanya penyiksaan maka dapat dikatakan sebagai suatu perbuatan tindak pidana, meskipun hal tersebut dilakukan oleh  suami kepada istrinya  sendiri.</w:t>
      </w:r>
    </w:p>
    <w:p w:rsidR="00805464" w:rsidRPr="00805464" w:rsidRDefault="00805464" w:rsidP="00805464">
      <w:pPr>
        <w:spacing w:line="276" w:lineRule="auto"/>
        <w:jc w:val="both"/>
        <w:rPr>
          <w:rFonts w:ascii="Book Antiqua" w:hAnsi="Book Antiqua"/>
          <w:sz w:val="22"/>
          <w:szCs w:val="22"/>
        </w:rPr>
      </w:pPr>
      <w:r w:rsidRPr="00805464">
        <w:rPr>
          <w:rFonts w:ascii="Book Antiqua" w:hAnsi="Book Antiqua" w:cs="Book Antiqua"/>
          <w:b/>
          <w:color w:val="000000"/>
          <w:sz w:val="22"/>
          <w:szCs w:val="22"/>
        </w:rPr>
        <w:tab/>
      </w:r>
      <w:r w:rsidRPr="00805464">
        <w:rPr>
          <w:rFonts w:ascii="Book Antiqua" w:hAnsi="Book Antiqua"/>
          <w:sz w:val="22"/>
          <w:szCs w:val="22"/>
        </w:rPr>
        <w:t>Undang- undang Nomor 23 tahun 2004 tentang Penghapusan  Kekerasan  Dalam  Rumah Tangga menjadi bukti bahwa peraturan tersebut merupakan realitas adanya pemaksaan hubungan seksual tidak hanya terjadi diluar perkawinan saja, melainkan didalam sebuah ikatan perkawinan pun juga bisa terjadi. Berdasarkan teori diatas maka apabila dikaitkan pada kasus pidana nomor 43/Pid.Sus/2020/PN.Ksn unsur-unsur kekerasan seksualnya sebagai berikut:</w:t>
      </w:r>
    </w:p>
    <w:p w:rsidR="00805464" w:rsidRPr="00805464" w:rsidRDefault="00805464" w:rsidP="00805464">
      <w:pPr>
        <w:pStyle w:val="ListParagraph"/>
        <w:numPr>
          <w:ilvl w:val="0"/>
          <w:numId w:val="3"/>
        </w:numPr>
        <w:spacing w:line="276" w:lineRule="auto"/>
        <w:ind w:left="284" w:right="-7" w:hanging="284"/>
        <w:jc w:val="both"/>
        <w:rPr>
          <w:rFonts w:ascii="Book Antiqua" w:hAnsi="Book Antiqua"/>
          <w:b/>
          <w:sz w:val="22"/>
          <w:szCs w:val="22"/>
        </w:rPr>
      </w:pPr>
      <w:r w:rsidRPr="00805464">
        <w:rPr>
          <w:rFonts w:ascii="Book Antiqua" w:hAnsi="Book Antiqua"/>
          <w:b/>
          <w:sz w:val="22"/>
          <w:szCs w:val="22"/>
        </w:rPr>
        <w:t>Unsur “Adanya pemaksaan seksual”</w:t>
      </w:r>
    </w:p>
    <w:p w:rsidR="00805464" w:rsidRPr="00805464" w:rsidRDefault="00805464" w:rsidP="00805464">
      <w:pPr>
        <w:pStyle w:val="ListParagraph"/>
        <w:spacing w:line="276" w:lineRule="auto"/>
        <w:ind w:left="284" w:right="-7"/>
        <w:jc w:val="both"/>
        <w:rPr>
          <w:rFonts w:ascii="Book Antiqua" w:hAnsi="Book Antiqua"/>
          <w:sz w:val="22"/>
          <w:szCs w:val="22"/>
        </w:rPr>
      </w:pPr>
      <w:r w:rsidRPr="00805464">
        <w:rPr>
          <w:rFonts w:ascii="Book Antiqua" w:hAnsi="Book Antiqua"/>
          <w:sz w:val="22"/>
          <w:szCs w:val="22"/>
        </w:rPr>
        <w:t xml:space="preserve">Bimbing Bin Banjang dalam perbuatannya sedang dalam keadaan mabuk setelah menghadiri acara disekitar rumahnya, yang kemudian memanggil istri dengan sebutan yang tidak seharusnya diucapkan olehnya. Ketika istri menghampirinya, Bimbing meludahi kepala istri dan memukul kepala istri dengan tangan kanannya. Setelah melakukan perbuatan tersebut, Bimbing melakukan pemaksaan hubungan seksual kepada istrinya, dimana saat itu istrinya menolak karena keadaan Bimbing yang sedang mabuk. Disaat melakukan hubungan seksual tersebut, Bimbing memukul pinggang istri sebanyak tiga kali dan mencekik leher istri dengan kedua tangannya, </w:t>
      </w:r>
      <w:r w:rsidRPr="00805464">
        <w:rPr>
          <w:rFonts w:ascii="Book Antiqua" w:hAnsi="Book Antiqua"/>
          <w:sz w:val="22"/>
          <w:szCs w:val="22"/>
        </w:rPr>
        <w:lastRenderedPageBreak/>
        <w:t>Bimbing juga menendang kaki istri dengan kaki kirinya sebanyak dua kali sehingga mengakibatkan luka bengkak dan memar pada bagian kepala, pinggang dan kaki sebelah kiri. Selain itu Bimbing juga berusaha untuk merobek kemaluan istri tetapi istri melawannya dan langsung meninggalkan kamar, dimana perbuatan yang dilakukan Bimbing sudah sering terjadi.</w:t>
      </w:r>
    </w:p>
    <w:p w:rsidR="00805464" w:rsidRPr="00805464" w:rsidRDefault="00805464" w:rsidP="00805464">
      <w:pPr>
        <w:pStyle w:val="ListParagraph"/>
        <w:numPr>
          <w:ilvl w:val="0"/>
          <w:numId w:val="3"/>
        </w:numPr>
        <w:spacing w:line="276" w:lineRule="auto"/>
        <w:ind w:left="284" w:right="-7" w:hanging="284"/>
        <w:jc w:val="both"/>
        <w:rPr>
          <w:rFonts w:ascii="Book Antiqua" w:hAnsi="Book Antiqua"/>
          <w:b/>
          <w:sz w:val="22"/>
          <w:szCs w:val="22"/>
        </w:rPr>
      </w:pPr>
      <w:r w:rsidRPr="00805464">
        <w:rPr>
          <w:rFonts w:ascii="Book Antiqua" w:hAnsi="Book Antiqua"/>
          <w:b/>
          <w:sz w:val="22"/>
          <w:szCs w:val="22"/>
        </w:rPr>
        <w:t>Unsur “Dilakukan pada orang yang  menetap  dalam lingkup  rumah  tangga”</w:t>
      </w:r>
    </w:p>
    <w:p w:rsidR="00805464" w:rsidRPr="00805464" w:rsidRDefault="00805464" w:rsidP="00805464">
      <w:pPr>
        <w:pStyle w:val="ListParagraph"/>
        <w:spacing w:line="276" w:lineRule="auto"/>
        <w:ind w:left="284" w:right="-7"/>
        <w:jc w:val="both"/>
        <w:rPr>
          <w:rFonts w:ascii="Book Antiqua" w:hAnsi="Book Antiqua"/>
          <w:sz w:val="22"/>
          <w:szCs w:val="22"/>
        </w:rPr>
      </w:pPr>
      <w:r w:rsidRPr="00805464">
        <w:rPr>
          <w:rFonts w:ascii="Book Antiqua" w:hAnsi="Book Antiqua"/>
          <w:sz w:val="22"/>
          <w:szCs w:val="22"/>
        </w:rPr>
        <w:t xml:space="preserve">Bimbing dan Tiwi ialah sepasang suami istri dan tinggal bersama di Desa  Tumbang  Manggo, Kecamatan Senaman Mantikei, Kabupaten Katingan, Provinsi  Kalimantan  Tengah. Bimbing melakukan kekerasan seksual kepada seorang yang berada di lingkup keluarganya, yang tidak lain adalah istrinya sendiri. Dalam Pasal 2 Undang- undang Nomor 23 Tahun 2004 tentang  Penghapusan  Kekerasan  Dalam  Rumah Tangga menyebutkan bahwa yang termasuk dalam lingkup  rumah  tangga yaitu istri, suami, anak, dan siapapun yang tinggal dalam lingkup rumah tangga itu sendiri seperti adanya hubungan darah, perwalian, persusuan, pengasuhan maupun orang yang bekerja untuk membantu rumah tangga tersebut. Bimbing telah dinyatakan terbukti atas perbuatan  kekerasan  seksual dalam lingkup  rumah  tangga berdasarkan pada keterangan dari saksi korban dan saksi lainnya yang dihadirkan dalam persidangan perkara tersebut. Serta adanya bukti </w:t>
      </w:r>
      <w:r w:rsidRPr="00805464">
        <w:rPr>
          <w:rFonts w:ascii="Book Antiqua" w:hAnsi="Book Antiqua"/>
          <w:i/>
          <w:sz w:val="22"/>
          <w:szCs w:val="22"/>
        </w:rPr>
        <w:t>Visum et Repertum</w:t>
      </w:r>
      <w:r w:rsidRPr="00805464">
        <w:rPr>
          <w:rFonts w:ascii="Book Antiqua" w:hAnsi="Book Antiqua"/>
          <w:sz w:val="22"/>
          <w:szCs w:val="22"/>
        </w:rPr>
        <w:t xml:space="preserve"> yang </w:t>
      </w:r>
      <w:r w:rsidRPr="00805464">
        <w:rPr>
          <w:rFonts w:ascii="Book Antiqua" w:hAnsi="Book Antiqua"/>
          <w:sz w:val="22"/>
          <w:szCs w:val="22"/>
        </w:rPr>
        <w:t>membuktikan bahwa terdapat tanda luka kekerasan secara fisik dibagian kepala, pinggang kanan dan paha bagian kiri yang dilakukan Bimbing kepada Tiwi saat melakukan pemaksaan hubungan seksual.</w:t>
      </w:r>
    </w:p>
    <w:p w:rsidR="00805464" w:rsidRPr="00805464" w:rsidRDefault="00805464" w:rsidP="00805464">
      <w:pPr>
        <w:pStyle w:val="ListParagraph"/>
        <w:spacing w:line="276" w:lineRule="auto"/>
        <w:ind w:left="0" w:right="-7"/>
        <w:jc w:val="both"/>
        <w:rPr>
          <w:rFonts w:ascii="Book Antiqua" w:hAnsi="Book Antiqua"/>
          <w:sz w:val="22"/>
          <w:szCs w:val="22"/>
        </w:rPr>
      </w:pPr>
      <w:r w:rsidRPr="00805464">
        <w:rPr>
          <w:rFonts w:ascii="Book Antiqua" w:hAnsi="Book Antiqua"/>
          <w:sz w:val="22"/>
          <w:szCs w:val="22"/>
        </w:rPr>
        <w:tab/>
        <w:t>Pengaturan mengenai pekosaan  diatur  dalam Pasal 285 Kitab Undang- undang Hukum Pidana, namun dalam Pasal tersebut menyebutkan pemerkosaan yang terjadi diluar perkawinan, sehingga apabila adanya kasus kekerasan seksual yang dilakukan dalam  lingkup  rumah tangga, pelaku tidak dapat dijerat dengan Pasal tersebut. Kekerasan yang terjadi dalam rumah tangga diatur secara khusus diluar Kitab Undang- undang Hukum Pidana dengan peraturan yang bersifat khusus dan lebih spesifik mengatur mengenai kekerasan  yang  terjadi  dalam  lingkup  rumah tangga.</w:t>
      </w:r>
    </w:p>
    <w:p w:rsidR="00805464" w:rsidRDefault="00805464" w:rsidP="00805464">
      <w:pPr>
        <w:pStyle w:val="ListParagraph"/>
        <w:spacing w:line="276" w:lineRule="auto"/>
        <w:ind w:left="0" w:right="-7"/>
        <w:jc w:val="both"/>
        <w:rPr>
          <w:rFonts w:ascii="Book Antiqua" w:hAnsi="Book Antiqua"/>
          <w:sz w:val="22"/>
          <w:szCs w:val="22"/>
        </w:rPr>
      </w:pPr>
      <w:r w:rsidRPr="00805464">
        <w:rPr>
          <w:rFonts w:ascii="Book Antiqua" w:hAnsi="Book Antiqua"/>
          <w:sz w:val="22"/>
          <w:szCs w:val="22"/>
        </w:rPr>
        <w:tab/>
        <w:t xml:space="preserve">Berdasarkan penjelasan diatas maka unsur dari tindak  pidana kekerasan seksual dalam rumah tangga telah sesuai dengan perbuatan Bimbing yang telah melanggar Pasal 8 huruf a Undang-undang Nomor 23 Tahun 2004 tentang Penghapusan  Kekerasan Dalam  Rumah Tangga.  Peraturan itu memang tidak menyebutkan secara jelas mengenai pengaturan tindak pidana pekosaan dalam lingkup  rumah  tangga, tetapi dalam  hal  ini pemerkosaan memiliki makna dan unsur yang sama dengan kekerasan seksual, yaitu adanya paksaan  hubungan  seksual  yang tidak di inginkan oleh salah satu pihak lainnya, maka dari itu kekerasan secara seksual terjadi  dalam  lingkup rumah tangga akan dikenakan sanksi menurut pemidanaan yang terdapat pada Pasal 46 </w:t>
      </w:r>
      <w:r w:rsidRPr="00805464">
        <w:rPr>
          <w:rFonts w:ascii="Book Antiqua" w:hAnsi="Book Antiqua"/>
          <w:sz w:val="22"/>
          <w:szCs w:val="22"/>
        </w:rPr>
        <w:lastRenderedPageBreak/>
        <w:t>Undang- undang Nomor 23 Tahun 2004 tentang Penghapusan Kekerasan Dalam  Rumah  Tangga.</w:t>
      </w:r>
    </w:p>
    <w:p w:rsidR="00805464" w:rsidRPr="00805464" w:rsidRDefault="00805464" w:rsidP="00805464">
      <w:pPr>
        <w:pStyle w:val="ListParagraph"/>
        <w:spacing w:line="276" w:lineRule="auto"/>
        <w:ind w:left="0" w:right="-7"/>
        <w:jc w:val="both"/>
        <w:rPr>
          <w:rFonts w:ascii="Book Antiqua" w:hAnsi="Book Antiqua"/>
          <w:sz w:val="22"/>
          <w:szCs w:val="22"/>
        </w:rPr>
      </w:pPr>
    </w:p>
    <w:p w:rsidR="00805464" w:rsidRPr="00805464" w:rsidRDefault="00805464" w:rsidP="00805464">
      <w:pPr>
        <w:pStyle w:val="ListParagraph"/>
        <w:spacing w:line="276" w:lineRule="auto"/>
        <w:ind w:left="0" w:right="-7"/>
        <w:jc w:val="both"/>
        <w:rPr>
          <w:rFonts w:ascii="Book Antiqua" w:hAnsi="Book Antiqua"/>
          <w:b/>
          <w:sz w:val="22"/>
          <w:szCs w:val="22"/>
        </w:rPr>
      </w:pPr>
      <w:r w:rsidRPr="00805464">
        <w:rPr>
          <w:rFonts w:ascii="Book Antiqua" w:hAnsi="Book Antiqua"/>
          <w:b/>
          <w:sz w:val="22"/>
          <w:szCs w:val="22"/>
        </w:rPr>
        <w:t>Analisa  Pertimbangan  Hakim  Dalam Menjatuhkan Hukuman Ringan Pada Putusan Nomor 43/Pid. Sus/2020/PN.Ksn. tentang Tindak  Pidana Kekerasan  Seksual  Dalam  Rumah  Tangga</w:t>
      </w:r>
    </w:p>
    <w:p w:rsidR="00805464" w:rsidRPr="00D7558A" w:rsidRDefault="00805464" w:rsidP="00805464">
      <w:pPr>
        <w:pStyle w:val="ListParagraph"/>
        <w:spacing w:line="276" w:lineRule="auto"/>
        <w:ind w:left="0" w:right="-7"/>
        <w:jc w:val="both"/>
        <w:rPr>
          <w:rFonts w:ascii="Book Antiqua" w:hAnsi="Book Antiqua"/>
          <w:sz w:val="22"/>
          <w:szCs w:val="22"/>
        </w:rPr>
      </w:pPr>
      <w:r>
        <w:tab/>
      </w:r>
      <w:r w:rsidRPr="00D7558A">
        <w:rPr>
          <w:rFonts w:ascii="Book Antiqua" w:hAnsi="Book Antiqua"/>
          <w:sz w:val="22"/>
          <w:szCs w:val="22"/>
        </w:rPr>
        <w:t>Pertimbangan non yuridis yaitu pertimbangan dari hakim dalam memutus perkara dengan melihat sisi latar belakang dan keyakinan yang dianut oleh terdakwa. Sebagaimana telah dijelaskan sebelumnya mengenai isi dari Pasal 5 Ayat  (1) Undang-undang Nomor  48  Tahun  2009 tentang Kekuasaan  Kehakiman bahwa hakim  dalam  memutus  suatu  perkara maka perlu baginya untuk menggali,  mengikuti,  serta memahami nilai- nilai sosial  hukum dan rasa  keadilan  yang hidup dalam masyarakat itu sendiri. Sehingga dengan melihat penjelasan tersebut, bermaksud pada setiap putusan yang diberikan oleh  hakim  dapat sesuai menurut ketentuan  hukum dan  rasa keadilan yang hidup di kalangan masyarakat. Menurut M. H. Tirtaamdiaja hakim dalam menentukan suatu hukuman melalui caranya  dengan menjatuhkan terdakwa yaitu perlu usaha untuk memberikan hukuman  yang  mana dapat dirasakan juga oleh  masyarakat apabila adanya perbuatan serupa, serta untuk terdakwa  sebagai  suatu hukuman yang memiliki nilai  setimpal.</w:t>
      </w:r>
    </w:p>
    <w:p w:rsidR="00805464" w:rsidRPr="00D7558A" w:rsidRDefault="00D7558A" w:rsidP="00805464">
      <w:pPr>
        <w:pStyle w:val="ListParagraph"/>
        <w:spacing w:line="276" w:lineRule="auto"/>
        <w:ind w:left="0" w:right="-7"/>
        <w:jc w:val="both"/>
        <w:rPr>
          <w:rFonts w:ascii="Book Antiqua" w:hAnsi="Book Antiqua"/>
          <w:sz w:val="22"/>
          <w:szCs w:val="22"/>
        </w:rPr>
      </w:pPr>
      <w:r w:rsidRPr="00D7558A">
        <w:rPr>
          <w:rFonts w:ascii="Book Antiqua" w:hAnsi="Book Antiqua"/>
          <w:sz w:val="22"/>
          <w:szCs w:val="22"/>
        </w:rPr>
        <w:tab/>
        <w:t xml:space="preserve">       Apabila dikaitkan dengan putusan dalam perkara putusan dengan nomor 43/Pid.Sus/2020/Pn.Ksn pertimbangan non yuridis terdapat pada keadaan  yang memberatkan dan pertimbangan yang meringankan. </w:t>
      </w:r>
      <w:r w:rsidRPr="00D7558A">
        <w:rPr>
          <w:rFonts w:ascii="Book Antiqua" w:hAnsi="Book Antiqua"/>
          <w:sz w:val="22"/>
          <w:szCs w:val="22"/>
        </w:rPr>
        <w:t>Sebagai hal yang memberatkan pada perbuatan Bimbing yaitu, ia telah mengakibatkan korban Tiwi merasa trauma karena perbuatan Bimbing yang menyakiti Tiwi dengan kekerasan yang mengakibatkan Tiwi merasakan sakit pada bagi leher dan perbuatan yang dilakukan Bimbing telah sering terjadi sebelumnya. Namun dalam pertimbangan yang meringankan hakim melihat bahwa Bimbing tidak pernah dihukum sebelumnya dan Bimbing telah mengakui bahwa dirinya menyesal, sehingga Bimbing berjanji tidak mengulangi perbuatannya lagi.</w:t>
      </w:r>
    </w:p>
    <w:p w:rsidR="00D7558A" w:rsidRPr="00D7558A" w:rsidRDefault="00D7558A" w:rsidP="00805464">
      <w:pPr>
        <w:pStyle w:val="ListParagraph"/>
        <w:spacing w:line="276" w:lineRule="auto"/>
        <w:ind w:left="0" w:right="-7"/>
        <w:jc w:val="both"/>
        <w:rPr>
          <w:rFonts w:ascii="Book Antiqua" w:hAnsi="Book Antiqua"/>
          <w:sz w:val="22"/>
          <w:szCs w:val="22"/>
        </w:rPr>
      </w:pPr>
      <w:r w:rsidRPr="00D7558A">
        <w:rPr>
          <w:rFonts w:ascii="Book Antiqua" w:hAnsi="Book Antiqua"/>
          <w:sz w:val="22"/>
          <w:szCs w:val="22"/>
        </w:rPr>
        <w:tab/>
        <w:t xml:space="preserve">       Penjelasan diatas hakim menjatuhkan hukuman sebagaimana pada Pasal 46 Undang-undang Nomor  23 Tahun 2004  tentang  Penghapusan  Kekerasan  Dalam  Rumah Tangga,  menurut penjelasan telah terpenuhinya unsur-unsur sebagaimana yang teruraikan. Menyatakan bahwa Bimbing bin Banjang terbukti secara  sah  bersalah telah berbuat suatu perbuatan pidana kekerasan  seksual di lingkup rumah tangga dengan istrinya sebagai korban. Hakim Pengadilan Negeri Kasongan menjatuhkan hukuman pidana  kepada Bimbing dengan hukuman penjara dengan  hukuman   selama 1 (satu) tahun 3 (tiga)  bulan. Dimana penjatuhan hukuman pidana tersebut jauh dari pidana maksimal yaitu 12 (dua belas) tahun penjara. Jika dibandingkan dengan putusan lain selain istri yang menjadi korban dengan kasus serupa yaitu pemaksaan hubugan  seksual  dalam lingkup rumah  tangga lainnya, dimana hakim juga menjatuhkan hukuman yang sama yaitu, dengan Pasal 46 Undang-undang Nomor 23 Tahun 2004 tentang Penghapusan  Kekerasan  Dalam  Rumah Tangga, hukuman yang didapat pelaku bisa lebih berat dari hukuman tersebut. </w:t>
      </w:r>
    </w:p>
    <w:p w:rsidR="00805464" w:rsidRPr="00D7558A" w:rsidRDefault="00D7558A" w:rsidP="00D7558A">
      <w:pPr>
        <w:pStyle w:val="ListParagraph"/>
        <w:spacing w:line="276" w:lineRule="auto"/>
        <w:ind w:left="0" w:right="-7"/>
        <w:jc w:val="both"/>
        <w:rPr>
          <w:rFonts w:ascii="Book Antiqua" w:hAnsi="Book Antiqua"/>
          <w:sz w:val="22"/>
          <w:szCs w:val="22"/>
        </w:rPr>
      </w:pPr>
      <w:r w:rsidRPr="00D7558A">
        <w:rPr>
          <w:rFonts w:ascii="Book Antiqua" w:hAnsi="Book Antiqua"/>
          <w:sz w:val="22"/>
          <w:szCs w:val="22"/>
        </w:rPr>
        <w:lastRenderedPageBreak/>
        <w:tab/>
        <w:t>Sehingga dapat disimpulkan bahwa dalam penjatuhan hukuman secara  pidana  kepada  terdakwa  hakim mempertimbangkan putusan pada kasus  tindak  pidana  kekerasan seksual yang diperbuat oleh suami terhadap istri berdasarkan pada pertimbangan non yuridis. Sehingga dalam kasus pidana  kekerasan  seksual  dalam  rumah tangga dengan suami sebagai pelaku dan  istri menjadi korban ini dengan hukuman yang diberikan oleh hakim yaitu 1 (satu) tahun 3 (tiga) bulan. Sebelum memutus perkara, Hakim telah mempertimbangkan  hal  yang  memberatkan  dan  meringankan terdakwa, kemudian dalam persidangan Bimbing telah mengakui kesalahannya serta  menyesali  perbuatannya.</w:t>
      </w:r>
    </w:p>
    <w:p w:rsidR="00D7558A" w:rsidRPr="00D7558A" w:rsidRDefault="00D7558A" w:rsidP="00D7558A">
      <w:pPr>
        <w:pStyle w:val="ListParagraph"/>
        <w:spacing w:line="276" w:lineRule="auto"/>
        <w:ind w:left="0" w:right="-7"/>
        <w:jc w:val="both"/>
        <w:rPr>
          <w:rFonts w:ascii="Book Antiqua" w:hAnsi="Book Antiqua"/>
          <w:sz w:val="22"/>
          <w:szCs w:val="22"/>
        </w:rPr>
      </w:pPr>
      <w:r w:rsidRPr="00D7558A">
        <w:rPr>
          <w:rFonts w:ascii="Book Antiqua" w:hAnsi="Book Antiqua"/>
          <w:sz w:val="22"/>
          <w:szCs w:val="22"/>
        </w:rPr>
        <w:tab/>
        <w:t xml:space="preserve">  Berdasarkan pertimbangan non yuridis hakim dengan melihat nilai-nilai sosial yang berkembang dimasyarakat beranggapan bahwa tidak semua perbuatan kekerasan seksual merupakan pemicu dari perceraian suatu hubungan suami dan istri. Adapun hakim dalam menjatuhkan hukuman dalam putusan ini, mempertimbangkan agar setidaknya ada kesempatan bagi terdakwa untuk memperbaiki diri lebih baik lagi dalam rumah tangganya. Oleh karena itu hakim  dalam  memutus perkara suatu tindak  pidana  kekerasan seksual  dalam lingkup rumah  tangga dengan suami sebagai pelaku dan korbanya seorang istri atau sebaliknya, maka dalam memberikan hukuman berdasarkan pertimbangannya telah efektif sebagaimana kasus kekerasan seksual yang dialami suami dan istri pada umumnya. Sehingga hal tersebut yang melatarbelakangi hakim untuk </w:t>
      </w:r>
      <w:r w:rsidRPr="00D7558A">
        <w:rPr>
          <w:rFonts w:ascii="Book Antiqua" w:hAnsi="Book Antiqua"/>
          <w:sz w:val="22"/>
          <w:szCs w:val="22"/>
        </w:rPr>
        <w:t>mempertimbangkan hukuman pelaku kekerasan  seksual  dalam  rumah  tangga  yang dialami suami  istri lebih rendah dan berbeda dari hukuman yang diberikan pada kasus tindak pidana kekerasan seksual dalam lingkup rumah tangga lainnya dimana hukuman yang diberikan  dapat lebih berat.</w:t>
      </w:r>
    </w:p>
    <w:p w:rsidR="00D7558A" w:rsidRPr="00D7558A" w:rsidRDefault="00D7558A" w:rsidP="00D7558A">
      <w:pPr>
        <w:pStyle w:val="ListParagraph"/>
        <w:spacing w:line="276" w:lineRule="auto"/>
        <w:ind w:left="0" w:right="-7"/>
        <w:jc w:val="both"/>
        <w:rPr>
          <w:rFonts w:ascii="Book Antiqua" w:hAnsi="Book Antiqua"/>
          <w:sz w:val="22"/>
          <w:szCs w:val="22"/>
        </w:rPr>
      </w:pPr>
    </w:p>
    <w:p w:rsidR="00D7558A" w:rsidRDefault="00D7558A" w:rsidP="00D7558A">
      <w:pPr>
        <w:pStyle w:val="ListParagraph"/>
        <w:spacing w:line="276" w:lineRule="auto"/>
        <w:ind w:left="0" w:right="-291"/>
        <w:rPr>
          <w:rFonts w:ascii="Book Antiqua" w:hAnsi="Book Antiqua"/>
          <w:b/>
          <w:i/>
          <w:sz w:val="22"/>
          <w:szCs w:val="22"/>
        </w:rPr>
      </w:pPr>
      <w:r w:rsidRPr="00D7558A">
        <w:rPr>
          <w:rFonts w:ascii="Book Antiqua" w:hAnsi="Book Antiqua"/>
          <w:b/>
          <w:sz w:val="22"/>
          <w:szCs w:val="22"/>
        </w:rPr>
        <w:t xml:space="preserve">Putusan Nomor 43/Pid.Sus/2020/PN.Ksn Menurut Prinsip Perlindungan  Hukum Terhadap  Korban  Kekerasan  Seksual Dalam Rumah Tangga </w:t>
      </w:r>
      <w:r w:rsidRPr="00D7558A">
        <w:rPr>
          <w:rFonts w:ascii="Book Antiqua" w:hAnsi="Book Antiqua"/>
          <w:b/>
          <w:i/>
          <w:sz w:val="22"/>
          <w:szCs w:val="22"/>
        </w:rPr>
        <w:t>(Marital Rape)</w:t>
      </w:r>
    </w:p>
    <w:p w:rsidR="00D7558A" w:rsidRPr="00A22F7B" w:rsidRDefault="00D7558A" w:rsidP="00A22F7B">
      <w:pPr>
        <w:pStyle w:val="ListParagraph"/>
        <w:spacing w:line="276" w:lineRule="auto"/>
        <w:ind w:left="0" w:right="-291"/>
        <w:jc w:val="both"/>
        <w:rPr>
          <w:rFonts w:ascii="Book Antiqua" w:hAnsi="Book Antiqua"/>
          <w:sz w:val="22"/>
          <w:szCs w:val="22"/>
        </w:rPr>
      </w:pPr>
      <w:r>
        <w:tab/>
      </w:r>
      <w:r w:rsidRPr="00A22F7B">
        <w:rPr>
          <w:rFonts w:ascii="Book Antiqua" w:hAnsi="Book Antiqua"/>
          <w:sz w:val="22"/>
          <w:szCs w:val="22"/>
        </w:rPr>
        <w:t>Negara pada dasarnya harus memberikan perlindungan terhadap semua pihak yang memerlukan perlindungan, khususnya bagi seorang korban kejahatan tindak pidana yang dicenderai hak nya, dengan memberikan perlindungan sebagaimana mestinya korban dapatkan, baik perlindungan berdasarkan Undang- undang maupun perlindungan dalam peradilan. Siapapun itu tentunya memiliki  kedudukan yang sama  dimata hukum, oleh karena itu aparat  penegak  hukum  telah menjadi kewajibannya untuk menegakan hukum yang sesuai dengan fungsinya sebagai aturan hukum, dimana pada hal ini yang secara tidak langsung akan memberikan perlindungan pada setiap aspek  kehidupan  pada masyarakat  yang  diatur  oleh hukum tersebut.</w:t>
      </w:r>
    </w:p>
    <w:p w:rsidR="00D7558A" w:rsidRPr="00A22F7B" w:rsidRDefault="00D7558A" w:rsidP="00A22F7B">
      <w:pPr>
        <w:pStyle w:val="ListParagraph"/>
        <w:spacing w:line="276" w:lineRule="auto"/>
        <w:ind w:left="0" w:right="-77" w:firstLine="720"/>
        <w:jc w:val="both"/>
        <w:rPr>
          <w:rFonts w:ascii="Book Antiqua" w:hAnsi="Book Antiqua"/>
          <w:sz w:val="22"/>
          <w:szCs w:val="22"/>
        </w:rPr>
      </w:pPr>
      <w:r w:rsidRPr="00A22F7B">
        <w:rPr>
          <w:rFonts w:ascii="Book Antiqua" w:hAnsi="Book Antiqua"/>
          <w:sz w:val="22"/>
          <w:szCs w:val="22"/>
        </w:rPr>
        <w:t xml:space="preserve">Perbuatan tindak pidana telah melanggar hak individu dan mengancam kepentingan masyarakat, khususnya bagi korban tindak  pidana  kekerasan. Korban tindak  pidana berkedudukan sebagai saksi  korban, yang mengalami, melihat dan merasakan perbuatan tindak pidana tersebut. Pada prinsipnya perlindungan pada  hukum bagi korban terdapat pada Pasal 3 Undang-undang Nomor 13 tahun </w:t>
      </w:r>
      <w:r w:rsidRPr="00A22F7B">
        <w:rPr>
          <w:rFonts w:ascii="Book Antiqua" w:hAnsi="Book Antiqua"/>
          <w:sz w:val="22"/>
          <w:szCs w:val="22"/>
        </w:rPr>
        <w:lastRenderedPageBreak/>
        <w:t xml:space="preserve">2006 tentang Perlindungan saksi Korban, dimana dalam Pasal tersebut menyebutkan beberapa asas perlindungan bagi saksi dan korban yang terdiri dari adanya apresiasi atas  harkat  serta martabat  manusia, asas rasa  aman, asas  keadilan, asas  tidak diskriminatif  dan asas  kepastian  hukum. </w:t>
      </w:r>
      <w:r w:rsidRPr="00A22F7B">
        <w:rPr>
          <w:rFonts w:ascii="Book Antiqua" w:hAnsi="Book Antiqua"/>
          <w:sz w:val="22"/>
          <w:szCs w:val="22"/>
        </w:rPr>
        <w:tab/>
        <w:t>Penjelasan dari sebagaian asas perlindungan hukum bagi korban tersebut ialah sebagai berikut:</w:t>
      </w:r>
    </w:p>
    <w:p w:rsidR="00D7558A" w:rsidRPr="00A22F7B" w:rsidRDefault="00D7558A" w:rsidP="00A22F7B">
      <w:pPr>
        <w:pStyle w:val="ListParagraph"/>
        <w:spacing w:line="276" w:lineRule="auto"/>
        <w:ind w:left="284" w:right="-77" w:hanging="284"/>
        <w:jc w:val="both"/>
        <w:rPr>
          <w:rFonts w:ascii="Book Antiqua" w:hAnsi="Book Antiqua"/>
          <w:sz w:val="22"/>
          <w:szCs w:val="22"/>
        </w:rPr>
      </w:pPr>
      <w:r w:rsidRPr="00A22F7B">
        <w:rPr>
          <w:rFonts w:ascii="Book Antiqua" w:hAnsi="Book Antiqua"/>
          <w:sz w:val="22"/>
          <w:szCs w:val="22"/>
        </w:rPr>
        <w:t>a.</w:t>
      </w:r>
      <w:r w:rsidRPr="00A22F7B">
        <w:rPr>
          <w:rFonts w:ascii="Book Antiqua" w:hAnsi="Book Antiqua"/>
          <w:sz w:val="22"/>
          <w:szCs w:val="22"/>
        </w:rPr>
        <w:tab/>
        <w:t>Asas rasa aman</w:t>
      </w:r>
    </w:p>
    <w:p w:rsidR="00D7558A" w:rsidRPr="00A22F7B" w:rsidRDefault="00D7558A" w:rsidP="00A22F7B">
      <w:pPr>
        <w:pStyle w:val="ListParagraph"/>
        <w:spacing w:line="276" w:lineRule="auto"/>
        <w:ind w:left="284" w:right="-77"/>
        <w:jc w:val="both"/>
        <w:rPr>
          <w:rFonts w:ascii="Book Antiqua" w:hAnsi="Book Antiqua"/>
          <w:sz w:val="22"/>
          <w:szCs w:val="22"/>
        </w:rPr>
      </w:pPr>
      <w:r w:rsidRPr="00A22F7B">
        <w:rPr>
          <w:rFonts w:ascii="Book Antiqua" w:hAnsi="Book Antiqua"/>
          <w:sz w:val="22"/>
          <w:szCs w:val="22"/>
        </w:rPr>
        <w:t xml:space="preserve">       Tujuan dengan diberikannya perlindungan hukum kepada korban yaitu untuk memberikan rasa aman dengan bentuk penyediaan yang diberikan oleh aparat  penegak  hukum  atau  aparat  keamanan guna dapat memberikan rasa aman, baik itu secara fisik, hingga secara mental pada korban dari adanya suatu ancaman  dan  kekerasan berulang dari pihak yang sama manapun berbeda. </w:t>
      </w:r>
    </w:p>
    <w:p w:rsidR="00D7558A" w:rsidRPr="00A22F7B" w:rsidRDefault="00D7558A" w:rsidP="00A22F7B">
      <w:pPr>
        <w:pStyle w:val="ListParagraph"/>
        <w:spacing w:line="276" w:lineRule="auto"/>
        <w:ind w:left="0" w:right="-77"/>
        <w:jc w:val="both"/>
        <w:rPr>
          <w:rFonts w:ascii="Book Antiqua" w:hAnsi="Book Antiqua"/>
          <w:sz w:val="22"/>
          <w:szCs w:val="22"/>
        </w:rPr>
      </w:pPr>
      <w:r w:rsidRPr="00A22F7B">
        <w:rPr>
          <w:rFonts w:ascii="Book Antiqua" w:hAnsi="Book Antiqua"/>
          <w:sz w:val="22"/>
          <w:szCs w:val="22"/>
        </w:rPr>
        <w:t xml:space="preserve">b. Asas keadilan </w:t>
      </w:r>
    </w:p>
    <w:p w:rsidR="00D7558A" w:rsidRPr="00A22F7B" w:rsidRDefault="00D7558A" w:rsidP="00A22F7B">
      <w:pPr>
        <w:pStyle w:val="ListParagraph"/>
        <w:spacing w:line="276" w:lineRule="auto"/>
        <w:ind w:left="284" w:right="-77"/>
        <w:jc w:val="both"/>
        <w:rPr>
          <w:rFonts w:ascii="Book Antiqua" w:hAnsi="Book Antiqua"/>
          <w:sz w:val="22"/>
          <w:szCs w:val="22"/>
        </w:rPr>
      </w:pPr>
      <w:r w:rsidRPr="00A22F7B">
        <w:rPr>
          <w:rFonts w:ascii="Book Antiqua" w:hAnsi="Book Antiqua"/>
          <w:sz w:val="22"/>
          <w:szCs w:val="22"/>
        </w:rPr>
        <w:t xml:space="preserve">       Tujuan hukum dalam hal adil adalah untuk memberikan keadilan bagi semua pihak, salah satu bentuk keadilan untuk semua pihak adalah terwujudnya restitusi bagi salah satu pihak yang secara materiil dan immaterial telah dirugikan. </w:t>
      </w:r>
    </w:p>
    <w:p w:rsidR="00D7558A" w:rsidRPr="00A22F7B" w:rsidRDefault="00D7558A" w:rsidP="00A22F7B">
      <w:pPr>
        <w:pStyle w:val="ListParagraph"/>
        <w:spacing w:line="276" w:lineRule="auto"/>
        <w:ind w:left="0" w:right="-77"/>
        <w:jc w:val="both"/>
        <w:rPr>
          <w:rFonts w:ascii="Book Antiqua" w:hAnsi="Book Antiqua"/>
          <w:sz w:val="22"/>
          <w:szCs w:val="22"/>
        </w:rPr>
      </w:pPr>
      <w:r w:rsidRPr="00A22F7B">
        <w:rPr>
          <w:rFonts w:ascii="Book Antiqua" w:hAnsi="Book Antiqua"/>
          <w:sz w:val="22"/>
          <w:szCs w:val="22"/>
        </w:rPr>
        <w:t>c.  Asas tidak diskriminatif</w:t>
      </w:r>
    </w:p>
    <w:p w:rsidR="00D7558A" w:rsidRPr="00A22F7B" w:rsidRDefault="00D7558A" w:rsidP="00A22F7B">
      <w:pPr>
        <w:pStyle w:val="ListParagraph"/>
        <w:spacing w:line="276" w:lineRule="auto"/>
        <w:ind w:left="284" w:right="-77" w:hanging="284"/>
        <w:jc w:val="both"/>
        <w:rPr>
          <w:rFonts w:ascii="Book Antiqua" w:hAnsi="Book Antiqua"/>
          <w:sz w:val="22"/>
          <w:szCs w:val="22"/>
        </w:rPr>
      </w:pPr>
      <w:r w:rsidRPr="00A22F7B">
        <w:rPr>
          <w:rFonts w:ascii="Book Antiqua" w:hAnsi="Book Antiqua"/>
          <w:sz w:val="22"/>
          <w:szCs w:val="22"/>
        </w:rPr>
        <w:t xml:space="preserve">      </w:t>
      </w:r>
      <w:r w:rsidRPr="00A22F7B">
        <w:rPr>
          <w:rFonts w:ascii="Book Antiqua" w:hAnsi="Book Antiqua"/>
          <w:sz w:val="22"/>
          <w:szCs w:val="22"/>
        </w:rPr>
        <w:tab/>
        <w:t>Dalam asas ini untuk menghargai perasaan dan tidak membedakan baik para pihak atas dasar agama, ras, status sosial ataupun kedudukan dari seseorang itu, dan memiliki hak dan perlakukan yang sama dalam suatu peradilan.</w:t>
      </w:r>
    </w:p>
    <w:p w:rsidR="00A22F7B" w:rsidRPr="00A22F7B" w:rsidRDefault="00A22F7B" w:rsidP="00A22F7B">
      <w:pPr>
        <w:pStyle w:val="ListParagraph"/>
        <w:spacing w:line="276" w:lineRule="auto"/>
        <w:ind w:left="0" w:right="-77"/>
        <w:jc w:val="both"/>
        <w:rPr>
          <w:rFonts w:ascii="Book Antiqua" w:hAnsi="Book Antiqua"/>
          <w:sz w:val="22"/>
          <w:szCs w:val="22"/>
        </w:rPr>
      </w:pPr>
      <w:r w:rsidRPr="00A22F7B">
        <w:rPr>
          <w:rFonts w:ascii="Book Antiqua" w:hAnsi="Book Antiqua"/>
          <w:sz w:val="22"/>
          <w:szCs w:val="22"/>
        </w:rPr>
        <w:tab/>
        <w:t xml:space="preserve">Korban  kekerasan  di rumah tangga sebagian besar adalah istri dengan suami sebagai pelaku, meskipun bisa juga korban sebaliknya yang termasuk dalam lingkup  rumah  tangga. Dalam hal ini, pada kasus kekerasan yang telah terjadi </w:t>
      </w:r>
      <w:r w:rsidRPr="00A22F7B">
        <w:rPr>
          <w:rFonts w:ascii="Book Antiqua" w:hAnsi="Book Antiqua"/>
          <w:sz w:val="22"/>
          <w:szCs w:val="22"/>
        </w:rPr>
        <w:t xml:space="preserve">dalam lingkup rumah tangga, ialah kekerasan seksual yang dilakukan oleh suami dengan istri sebagai korban. </w:t>
      </w:r>
    </w:p>
    <w:p w:rsidR="00D7558A" w:rsidRPr="00A22F7B" w:rsidRDefault="00A22F7B" w:rsidP="00A22F7B">
      <w:pPr>
        <w:pStyle w:val="ListParagraph"/>
        <w:spacing w:line="276" w:lineRule="auto"/>
        <w:ind w:left="0" w:right="-7"/>
        <w:jc w:val="both"/>
        <w:rPr>
          <w:rFonts w:ascii="Book Antiqua" w:hAnsi="Book Antiqua"/>
          <w:sz w:val="22"/>
          <w:szCs w:val="22"/>
        </w:rPr>
      </w:pPr>
      <w:r w:rsidRPr="00A22F7B">
        <w:rPr>
          <w:rFonts w:ascii="Book Antiqua" w:hAnsi="Book Antiqua"/>
          <w:sz w:val="22"/>
          <w:szCs w:val="22"/>
        </w:rPr>
        <w:t xml:space="preserve">       Berdasarkan prinsip perlindungan hukum sebagaimana penjelasan diatas apabila dikaitkan dengan putusan nomor 43/Pid.Sus/2020/PN.Ksn pada kasus kekerasan  seksual  yang  terjadi dilingkup rumah  tangga yang terjadi pada suami terhadap istri, maka putusan menurut asas perlindungan hukum harusnya memberikan sebagaimana rasa aman pada korban dalam hal perlindungan hukum secara pemidanaannya, pada hal ini kasus kekerasan seksual yang diperbuat suami terhadap istri dalam putusan ini hakim menjatuhkan hukuman berdasarkan pada Pasal 46 Undang-undang nomor 23 Tahun 2004 tentang  Penghapusan  Kekerasan  Dalam  Rumah Tangga dengan hukuman yang diberikan yaitu penjara  selama 1 tahun 3 bulan, dimana penjatuhan hukuman masih rendah jika dibandingkan dengan hukuman maksimal yang ada. Pasal 46 memberi ancaman kepada siapapun pelaku kekerasan  seksual  dalam  lingkup rumah tangga dengan hukuman penjara maksimal 12 tahun.</w:t>
      </w:r>
    </w:p>
    <w:p w:rsidR="00A22F7B" w:rsidRPr="00A22F7B" w:rsidRDefault="00A22F7B" w:rsidP="00A22F7B">
      <w:pPr>
        <w:pStyle w:val="ListParagraph"/>
        <w:spacing w:line="276" w:lineRule="auto"/>
        <w:ind w:left="0" w:right="-7"/>
        <w:jc w:val="both"/>
        <w:rPr>
          <w:rFonts w:ascii="Book Antiqua" w:hAnsi="Book Antiqua"/>
          <w:sz w:val="22"/>
          <w:szCs w:val="22"/>
        </w:rPr>
      </w:pPr>
      <w:r w:rsidRPr="00A22F7B">
        <w:rPr>
          <w:rFonts w:ascii="Book Antiqua" w:hAnsi="Book Antiqua"/>
          <w:sz w:val="22"/>
          <w:szCs w:val="22"/>
        </w:rPr>
        <w:tab/>
        <w:t xml:space="preserve">dalam memberikan perlindungan hukum agar korban merasa aman, hakim dalam memutuskan perkara kekerasan seksual dalam  rumah  tangga yang diperbuat suami terhadap istri, dapat mempertimbangkan keterangan dari para saksi, baik saksi korban maupun saksi ahli untuk dapat memberikan sanksi hukuman yang sesuai untuk dijatuhkan kepada pelaku atas perbuatan yang dilakukannya. Karena pada hakikatnya dalam rumah tangga seorang suami haruslah memberikan perlindungan kepada istri dengan tidak melakukan perbuatan yang dapat </w:t>
      </w:r>
      <w:r w:rsidRPr="00A22F7B">
        <w:rPr>
          <w:rFonts w:ascii="Book Antiqua" w:hAnsi="Book Antiqua"/>
          <w:sz w:val="22"/>
          <w:szCs w:val="22"/>
        </w:rPr>
        <w:lastRenderedPageBreak/>
        <w:t>menyakiti istri seperti melakukan tindak pidana kekerasan seksual tersebut.</w:t>
      </w:r>
    </w:p>
    <w:p w:rsidR="00A22F7B" w:rsidRPr="00A22F7B" w:rsidRDefault="00A22F7B" w:rsidP="00A22F7B">
      <w:pPr>
        <w:pStyle w:val="ListParagraph"/>
        <w:spacing w:line="276" w:lineRule="auto"/>
        <w:ind w:left="0" w:right="-7"/>
        <w:jc w:val="both"/>
        <w:rPr>
          <w:rFonts w:ascii="Book Antiqua" w:hAnsi="Book Antiqua"/>
          <w:sz w:val="22"/>
          <w:szCs w:val="22"/>
        </w:rPr>
      </w:pPr>
      <w:r w:rsidRPr="00A22F7B">
        <w:rPr>
          <w:rFonts w:ascii="Book Antiqua" w:hAnsi="Book Antiqua"/>
          <w:sz w:val="22"/>
          <w:szCs w:val="22"/>
        </w:rPr>
        <w:tab/>
        <w:t>Selain putusan yang mencerminkan perlindungan hukum berasaskan pada rasa aman, putusan juga seharusnya berdasarkan pada asas keadilan bahwa untuk terpenuhinya asas tersebut maka penanganan pada  kasus  kekerasan  seksual di rumah  tangga  harus diterapkan suatu pola penyelenggaraaan yang sama halnya diselenggarakan secara umum dan dengan merata, atau dalam kata lain seluruh pelaku kekerasan seksual dan korban dalam lingkup rumah tangga, baik suami ataupun istri memiliki hak  dan  kewajiban yang sama tanpa membedakan gender. Pada setiap putusan kasus kekerasan seksual dalam rumah tangga harusnya terdapat pemberian restitusi kepada korban, tetapi pada Undang-undang nomor 23 tahun 2004 mengenai Penghapusan  Kekerasan  Dalam  Rumah Tangga yang menjadi kelemahan, yaitu tidak diaturnya mengenai pemberian  restitusi  terhadap  korban kekerasan rumah tangga dan penjatuhan  sanksi restitusi kepada pelaku kekerasan  dalam  rumah  tangga.</w:t>
      </w:r>
    </w:p>
    <w:p w:rsidR="00A22F7B" w:rsidRDefault="00A22F7B" w:rsidP="00A22F7B">
      <w:pPr>
        <w:spacing w:line="276" w:lineRule="auto"/>
        <w:jc w:val="both"/>
        <w:rPr>
          <w:rFonts w:ascii="Book Antiqua" w:hAnsi="Book Antiqua"/>
          <w:sz w:val="22"/>
          <w:szCs w:val="22"/>
        </w:rPr>
      </w:pPr>
      <w:r w:rsidRPr="00A22F7B">
        <w:rPr>
          <w:rFonts w:ascii="Book Antiqua" w:hAnsi="Book Antiqua"/>
          <w:sz w:val="22"/>
          <w:szCs w:val="22"/>
        </w:rPr>
        <w:tab/>
        <w:t xml:space="preserve">Terakhir yaitu adanya Penerapan asas tidak diskriminasi atau non diskriminasi merupakan asas yang tanpa membedakan kedudukan seseorang dalam persidangan, dalam hal ini putusan seharusnya penjatuhan hukuman yang diberikan kepada pelaku kekerasan  seksual dalam lingkup rumah tangga, oleh suami pada istri bisa disamakan dengan hukuman yang diberikan pada pelaku dalam lingkup rumah tangga lainnya. Perbedaan yang </w:t>
      </w:r>
      <w:r w:rsidRPr="00A22F7B">
        <w:rPr>
          <w:rFonts w:ascii="Book Antiqua" w:hAnsi="Book Antiqua"/>
          <w:sz w:val="22"/>
          <w:szCs w:val="22"/>
        </w:rPr>
        <w:t xml:space="preserve">signifikan adalah putusan yang dijatuhkan pada  kasus  kekerasan  seksual dalam lingkup rumah tangga lainnya, hakim dapat memberikan hukuman yang berat, sebagaimana kasus kekerasan seksual yang terjadi kepada seorang  yang menetap dalam lingkup rumah tangga lainnya. Tetapi apabila istri sebagai korban, hakim menjatuhkan hukuman yang ringan kepada pelaku karena hakim mempertimbangkan berdasarkan pada pertimbangan non yuridis, yang seharusnya hakim dapat mempertimbangakan hukuman yang sesuai dalam penjatuhan hukuman baik terhadap istri maupun lingkup rumah tangga lainnya, mengingat dalam hal ini kedudukan istri juga menjadi korban dalam tindak pidana  kekerasan seksual  dalam rumah  tangga tersebut. </w:t>
      </w:r>
    </w:p>
    <w:p w:rsidR="003F3ACF" w:rsidRPr="00A22F7B" w:rsidRDefault="00A22F7B" w:rsidP="00A22F7B">
      <w:pPr>
        <w:spacing w:line="276" w:lineRule="auto"/>
        <w:jc w:val="both"/>
        <w:rPr>
          <w:rFonts w:ascii="Book Antiqua" w:hAnsi="Book Antiqua"/>
          <w:sz w:val="22"/>
          <w:szCs w:val="22"/>
        </w:rPr>
      </w:pPr>
      <w:r>
        <w:t xml:space="preserve">        </w:t>
      </w:r>
      <w:r w:rsidRPr="00A22F7B">
        <w:rPr>
          <w:rFonts w:ascii="Book Antiqua" w:hAnsi="Book Antiqua"/>
          <w:sz w:val="22"/>
          <w:szCs w:val="22"/>
        </w:rPr>
        <w:t>Berdasarkan</w:t>
      </w:r>
      <w:r>
        <w:rPr>
          <w:rFonts w:ascii="Book Antiqua" w:hAnsi="Book Antiqua"/>
          <w:sz w:val="22"/>
          <w:szCs w:val="22"/>
        </w:rPr>
        <w:t xml:space="preserve"> </w:t>
      </w:r>
      <w:r w:rsidRPr="00A22F7B">
        <w:rPr>
          <w:rFonts w:ascii="Book Antiqua" w:hAnsi="Book Antiqua"/>
          <w:sz w:val="22"/>
          <w:szCs w:val="22"/>
        </w:rPr>
        <w:t xml:space="preserve">prinsip perlindungan  hukum yang telah teruraikan diatas dan telah dikaitkan dengan putusan ini, perlindungan bagi korban kasus kekerasan seksual  di lingkup rumah  tangga  yang  dilakukan oleh suami terhadap istri pada putusan nomor 43/Pid.Sus/2020/PN.Ksn seharusnya putusan dapat mencerminkan prinsip perlindungan yang berasaskan pada rasa aman, asas keadilan, dan asas untuk tidak diskriminasi sebagaimana dalam prinsip perlindungan bagi korban dalam Pasal 3 Undang-undang nomor 13 tahun 2006 tentang  Perlindungan  Saksi dan Korban guna menciptakan putusan yang baik dan dengan putusan yang baik, maka dapat menjamin perlindungan atas hak korban pada segi pemberian perlindungan hukum dalam hal pemidanaan bagi pelaku kasus </w:t>
      </w:r>
      <w:r w:rsidRPr="00A22F7B">
        <w:rPr>
          <w:rFonts w:ascii="Book Antiqua" w:hAnsi="Book Antiqua"/>
          <w:sz w:val="22"/>
          <w:szCs w:val="22"/>
        </w:rPr>
        <w:lastRenderedPageBreak/>
        <w:t>kekerasan seksual dalam rumah  tangga  yang  dilakukan oleh suami kepada istri.</w:t>
      </w:r>
    </w:p>
    <w:p w:rsidR="003F3ACF" w:rsidRDefault="003F3ACF">
      <w:pPr>
        <w:jc w:val="both"/>
        <w:rPr>
          <w:rFonts w:ascii="Book Antiqua" w:hAnsi="Book Antiqua" w:cs="Book Antiqua"/>
          <w:sz w:val="22"/>
          <w:szCs w:val="22"/>
        </w:rPr>
      </w:pPr>
    </w:p>
    <w:p w:rsidR="003F3ACF" w:rsidRDefault="003B4674" w:rsidP="00A22F7B">
      <w:pPr>
        <w:spacing w:line="276" w:lineRule="auto"/>
        <w:jc w:val="both"/>
        <w:rPr>
          <w:rFonts w:ascii="Book Antiqua" w:hAnsi="Book Antiqua" w:cs="Book Antiqua"/>
          <w:b/>
          <w:sz w:val="22"/>
          <w:szCs w:val="22"/>
        </w:rPr>
      </w:pPr>
      <w:r>
        <w:rPr>
          <w:rFonts w:ascii="Book Antiqua" w:hAnsi="Book Antiqua" w:cs="Book Antiqua"/>
          <w:b/>
          <w:sz w:val="22"/>
          <w:szCs w:val="22"/>
        </w:rPr>
        <w:t>Penutup</w:t>
      </w:r>
    </w:p>
    <w:p w:rsidR="00A22F7B" w:rsidRDefault="00A22F7B" w:rsidP="00A22F7B">
      <w:pPr>
        <w:spacing w:line="276" w:lineRule="auto"/>
        <w:jc w:val="both"/>
        <w:rPr>
          <w:rFonts w:ascii="Book Antiqua" w:hAnsi="Book Antiqua" w:cs="Book Antiqua"/>
          <w:b/>
          <w:sz w:val="22"/>
          <w:szCs w:val="22"/>
        </w:rPr>
      </w:pPr>
      <w:r>
        <w:rPr>
          <w:rFonts w:ascii="Book Antiqua" w:hAnsi="Book Antiqua" w:cs="Book Antiqua"/>
          <w:b/>
          <w:sz w:val="22"/>
          <w:szCs w:val="22"/>
        </w:rPr>
        <w:t>Kesimpulan</w:t>
      </w:r>
    </w:p>
    <w:p w:rsidR="00A22F7B" w:rsidRPr="000473ED" w:rsidRDefault="000473ED" w:rsidP="000473ED">
      <w:pPr>
        <w:pStyle w:val="ListParagraph"/>
        <w:numPr>
          <w:ilvl w:val="0"/>
          <w:numId w:val="6"/>
        </w:numPr>
        <w:spacing w:line="276" w:lineRule="auto"/>
        <w:ind w:left="284" w:hanging="284"/>
        <w:jc w:val="both"/>
        <w:rPr>
          <w:rFonts w:ascii="Book Antiqua" w:hAnsi="Book Antiqua"/>
          <w:sz w:val="22"/>
          <w:szCs w:val="22"/>
        </w:rPr>
      </w:pPr>
      <w:r w:rsidRPr="000473ED">
        <w:rPr>
          <w:rFonts w:ascii="Book Antiqua" w:hAnsi="Book Antiqua"/>
          <w:sz w:val="22"/>
          <w:szCs w:val="22"/>
        </w:rPr>
        <w:t xml:space="preserve">Pertimbangan oleh hakim dalam memutus perkara yang termuat pada putusan Nomor 43/Pid.Sus/2020/PN.Ksn mengenai tindak pidana kekerasan  seksual  di rumah tangga perbuatan pelaku diarahkan pada Pasal 8 huruf a Undang-undang nomor 23 tahun 2004 tentang Penghapusan  Kekerasan  Dalam  Rumah Tangga dan penjeratan hukuman berdasarkan ketentuan pidana pada Pasal 46 Undang- undang nomor 23 tahun 2004 tentang Penghapusan Kekerasan Dalam Rumah Tangga. Perbuatan kekerasan seksual suami terhadap istri pada putusan nomor 43/Pid. Sus/2020/PN.Ksn telah memenuhi unsur materil tindak  pidana  kekerasan  seksual  dalam  rumah  tangga. Penjatuhan pidana  penjara terhadap suami sebagai pelaku adalah selama satu tahun tiga bulan, dalam penjatuhan hukuman pidana bagi kasus kekerasan seksuual yang dilakukan suami terhadap istri ini, hakim mempertimbangkan berdasarkan pada pertimbangan non yuridis. Sehingga dalam penerapan sanksi pidana terhadap putusan ini masih dapat dikategorikan sebagai hukuman yang ringan bagi pelaku tindak pidana kekerasan seksual dalam rumah tangga suami terhadap istri, apabila dibandingkan dengan penerapan hukuman yang dijatuhkan pada putusan kasus kekerasan seksual dalam lingkup rumah tangga lainnya yang hakim dapat  </w:t>
      </w:r>
      <w:r w:rsidRPr="000473ED">
        <w:rPr>
          <w:rFonts w:ascii="Book Antiqua" w:hAnsi="Book Antiqua"/>
          <w:sz w:val="22"/>
          <w:szCs w:val="22"/>
        </w:rPr>
        <w:t>mempertimbangkan hukuman yang berat.</w:t>
      </w:r>
    </w:p>
    <w:p w:rsidR="000473ED" w:rsidRPr="000473ED" w:rsidRDefault="000473ED" w:rsidP="000473ED">
      <w:pPr>
        <w:pStyle w:val="ListParagraph"/>
        <w:numPr>
          <w:ilvl w:val="0"/>
          <w:numId w:val="6"/>
        </w:numPr>
        <w:spacing w:line="276" w:lineRule="auto"/>
        <w:ind w:left="0" w:hanging="284"/>
        <w:jc w:val="both"/>
        <w:rPr>
          <w:rFonts w:ascii="Book Antiqua" w:hAnsi="Book Antiqua"/>
          <w:sz w:val="22"/>
          <w:szCs w:val="22"/>
        </w:rPr>
      </w:pPr>
      <w:r w:rsidRPr="000473ED">
        <w:rPr>
          <w:rFonts w:ascii="Book Antiqua" w:hAnsi="Book Antiqua"/>
          <w:sz w:val="22"/>
          <w:szCs w:val="22"/>
        </w:rPr>
        <w:t>Prinsip perlindungan hukum terhadap korban berasaskan pada asas rasa aman, asas keadilan, asas tidak diskriminasi. Untuk memberikan perlindungan  hukum  bagi  korban  kekerasan  seksual  dalam  rumah tangga, putusan seharusnya dapat mencerminkan beberapa asas tersebut. Menerapkan asas rasa aman yang dimaksud dalam putusan yaitu untuk memberikan rasa aman kepada pelaku dalam hal penjatuhan hukuman yang sesuai dengan perbuatan pelaku. Penerapan asas keadilan pada putusan dapat  diwujudkan  dalam  bentuk  pemberian  restitusi oleh pelaku kepada korban, karena korban selain korban menanggung beban penderitaan secara fisik, secara psikis, korban kekerasan seksual juga ia menanggung beban  materiil. Selanjutnya yaitu perlindungan hukum yang berasaskan tidak diskriminatif, dalam putusan pada penjatuhan hukuman harusnya tidak ada perbedaan baik yang menjadi korban istri maupun lingkup rumah tangga lainnya, karena pada hakikatnya korban adalah seorang yang merasakan serta mengalami perbuatan tersebut dan tidak ada status lainnya yang membedakan, sehingga putusan yang diberikan akan sama rata dengan putusan kasus kekerasan seksual lainnya.</w:t>
      </w:r>
    </w:p>
    <w:p w:rsidR="000473ED" w:rsidRPr="000473ED" w:rsidRDefault="000473ED" w:rsidP="000473ED">
      <w:pPr>
        <w:pStyle w:val="ListParagraph"/>
        <w:spacing w:line="276" w:lineRule="auto"/>
        <w:ind w:left="0"/>
        <w:jc w:val="both"/>
        <w:rPr>
          <w:rFonts w:ascii="Book Antiqua" w:hAnsi="Book Antiqua"/>
          <w:sz w:val="22"/>
          <w:szCs w:val="22"/>
        </w:rPr>
      </w:pPr>
    </w:p>
    <w:p w:rsidR="000473ED" w:rsidRPr="000473ED" w:rsidRDefault="000473ED" w:rsidP="000473ED">
      <w:pPr>
        <w:pStyle w:val="ListParagraph"/>
        <w:spacing w:line="276" w:lineRule="auto"/>
        <w:ind w:left="0"/>
        <w:jc w:val="both"/>
        <w:rPr>
          <w:rFonts w:ascii="Book Antiqua" w:hAnsi="Book Antiqua"/>
          <w:b/>
          <w:sz w:val="22"/>
          <w:szCs w:val="22"/>
        </w:rPr>
      </w:pPr>
      <w:r w:rsidRPr="000473ED">
        <w:rPr>
          <w:rFonts w:ascii="Book Antiqua" w:hAnsi="Book Antiqua"/>
          <w:b/>
          <w:sz w:val="22"/>
          <w:szCs w:val="22"/>
        </w:rPr>
        <w:t>Saran</w:t>
      </w:r>
    </w:p>
    <w:p w:rsidR="000473ED" w:rsidRPr="000473ED" w:rsidRDefault="000473ED" w:rsidP="000473ED">
      <w:pPr>
        <w:pStyle w:val="ListParagraph"/>
        <w:spacing w:line="276" w:lineRule="auto"/>
        <w:ind w:left="284" w:hanging="284"/>
        <w:jc w:val="both"/>
        <w:rPr>
          <w:rFonts w:ascii="Book Antiqua" w:hAnsi="Book Antiqua"/>
          <w:sz w:val="22"/>
          <w:szCs w:val="22"/>
        </w:rPr>
      </w:pPr>
      <w:r w:rsidRPr="000473ED">
        <w:rPr>
          <w:rFonts w:ascii="Book Antiqua" w:hAnsi="Book Antiqua"/>
          <w:sz w:val="22"/>
          <w:szCs w:val="22"/>
        </w:rPr>
        <w:t>1.</w:t>
      </w:r>
      <w:r w:rsidRPr="000473ED">
        <w:rPr>
          <w:rFonts w:ascii="Book Antiqua" w:hAnsi="Book Antiqua"/>
          <w:sz w:val="22"/>
          <w:szCs w:val="22"/>
        </w:rPr>
        <w:tab/>
        <w:t xml:space="preserve"> Seharusnya Undang-undang Nomor 23 Tahun 2004  perlu untuk dikaji ulang terkait sanksi yang dijatuhkan supaya lebih efektif untuk memberikan efek jera pada pelaku dengan tujuan memberikan perlindungan kepada korban. Pengakajian tersebut dapat </w:t>
      </w:r>
      <w:r w:rsidRPr="000473ED">
        <w:rPr>
          <w:rFonts w:ascii="Book Antiqua" w:hAnsi="Book Antiqua"/>
          <w:sz w:val="22"/>
          <w:szCs w:val="22"/>
        </w:rPr>
        <w:lastRenderedPageBreak/>
        <w:t xml:space="preserve">diwujudkan dengan memberikan batasan minimal penjatuhan hukuman pada Pasal 46 Undang-undang Nomor 23 Tahun 2004 Penghapusan  Kekerasan  Dalam  Rumah Tangga. Dalam Undang-undang juga perlu adanya regulasi terkait pemberian restitusi bagi korban kekerasan yang terjadi di  rumah  tangga dan pemberian  sanksi restusi kepada  pelaku  kekerasan  dalam  rumah tangga, mengingat korban juga mengalami kerugian secara materiil sehingga perlindungan hukum terhadap korban dapat sepenuhnya diwujudkan. </w:t>
      </w:r>
    </w:p>
    <w:p w:rsidR="000473ED" w:rsidRDefault="000473ED" w:rsidP="000473ED">
      <w:pPr>
        <w:pStyle w:val="ListParagraph"/>
        <w:spacing w:line="276" w:lineRule="auto"/>
        <w:ind w:left="284" w:hanging="284"/>
        <w:jc w:val="both"/>
      </w:pPr>
      <w:r w:rsidRPr="000473ED">
        <w:rPr>
          <w:rFonts w:ascii="Book Antiqua" w:hAnsi="Book Antiqua"/>
          <w:sz w:val="22"/>
          <w:szCs w:val="22"/>
        </w:rPr>
        <w:t xml:space="preserve">2. Pada kasus  kekerasan seksual dalam rumah tangga, alangkah baiknya untuk dihadirkan saksi ahli guna memberikan keterangan secara lebih </w:t>
      </w:r>
      <w:r w:rsidRPr="000473ED">
        <w:rPr>
          <w:rFonts w:ascii="Book Antiqua" w:hAnsi="Book Antiqua"/>
          <w:sz w:val="22"/>
          <w:szCs w:val="22"/>
        </w:rPr>
        <w:t>pasti sesuai dengan keilmuan dan memberikan hakim pertimbangan lain, sehingga hal tersebut dapat memudahkan dan memperkuat hakim dalam mejatuhkan sanksi pidana yang sesuai atas perbuatan pelaku kekerasan seksual dalam rumah tangga.</w:t>
      </w:r>
    </w:p>
    <w:p w:rsidR="003F3ACF" w:rsidRDefault="003F3ACF">
      <w:pPr>
        <w:rPr>
          <w:rFonts w:ascii="Book Antiqua" w:hAnsi="Book Antiqua" w:cs="Book Antiqua"/>
          <w:b/>
          <w:sz w:val="22"/>
          <w:szCs w:val="22"/>
        </w:rPr>
      </w:pPr>
    </w:p>
    <w:p w:rsidR="000473ED" w:rsidRDefault="003B4674" w:rsidP="000473ED">
      <w:pPr>
        <w:spacing w:line="360" w:lineRule="auto"/>
        <w:rPr>
          <w:rFonts w:ascii="Book Antiqua" w:hAnsi="Book Antiqua" w:cs="Book Antiqua"/>
          <w:b/>
          <w:sz w:val="22"/>
          <w:szCs w:val="22"/>
        </w:rPr>
      </w:pPr>
      <w:r>
        <w:rPr>
          <w:rFonts w:ascii="Book Antiqua" w:hAnsi="Book Antiqua" w:cs="Book Antiqua"/>
          <w:b/>
          <w:sz w:val="22"/>
          <w:szCs w:val="22"/>
        </w:rPr>
        <w:t>Daftar Pustaka</w:t>
      </w:r>
    </w:p>
    <w:p w:rsidR="000473ED" w:rsidRDefault="000473ED" w:rsidP="000473ED">
      <w:pPr>
        <w:spacing w:line="276" w:lineRule="auto"/>
        <w:ind w:left="993" w:hanging="993"/>
        <w:jc w:val="both"/>
        <w:rPr>
          <w:rFonts w:ascii="Book Antiqua" w:hAnsi="Book Antiqua"/>
          <w:sz w:val="22"/>
          <w:szCs w:val="22"/>
        </w:rPr>
      </w:pPr>
      <w:r w:rsidRPr="000473ED">
        <w:rPr>
          <w:rFonts w:ascii="Book Antiqua" w:hAnsi="Book Antiqua"/>
          <w:sz w:val="22"/>
          <w:szCs w:val="22"/>
        </w:rPr>
        <w:t xml:space="preserve">Bilondatu, Avinahz Devakty Djhon, 2016 </w:t>
      </w:r>
      <w:r w:rsidRPr="000473ED">
        <w:rPr>
          <w:rFonts w:ascii="Book Antiqua" w:hAnsi="Book Antiqua"/>
          <w:i/>
          <w:sz w:val="22"/>
          <w:szCs w:val="22"/>
        </w:rPr>
        <w:t xml:space="preserve">“Perlindungan  Hukum </w:t>
      </w:r>
      <w:r w:rsidR="0090401F" w:rsidRPr="000473ED">
        <w:rPr>
          <w:rFonts w:ascii="Book Antiqua" w:hAnsi="Book Antiqua"/>
          <w:i/>
          <w:sz w:val="22"/>
          <w:szCs w:val="22"/>
        </w:rPr>
        <w:t>Terhadap  Korban  Tindak Pidana  Kekerasan  Dalam Rumah  Tangga”</w:t>
      </w:r>
      <w:r w:rsidR="0090401F" w:rsidRPr="000473ED">
        <w:rPr>
          <w:rFonts w:ascii="Book Antiqua" w:hAnsi="Book Antiqua"/>
          <w:sz w:val="22"/>
          <w:szCs w:val="22"/>
        </w:rPr>
        <w:t>, Studi Kasus Polsek Kabila Kabupaten Bone Bolango</w:t>
      </w:r>
    </w:p>
    <w:p w:rsidR="0090401F" w:rsidRPr="000473ED" w:rsidRDefault="0090401F" w:rsidP="000473ED">
      <w:pPr>
        <w:spacing w:line="276" w:lineRule="auto"/>
        <w:ind w:left="851" w:hanging="851"/>
        <w:jc w:val="both"/>
        <w:rPr>
          <w:rFonts w:ascii="Book Antiqua" w:hAnsi="Book Antiqua"/>
          <w:sz w:val="22"/>
          <w:szCs w:val="22"/>
        </w:rPr>
      </w:pPr>
    </w:p>
    <w:p w:rsidR="00BF6DD4" w:rsidRDefault="00BF6DD4" w:rsidP="00BF6DD4">
      <w:pPr>
        <w:jc w:val="both"/>
        <w:textDirection w:val="btLr"/>
      </w:pPr>
    </w:p>
    <w:p w:rsidR="009E7EB7" w:rsidRPr="0090401F" w:rsidRDefault="009E7EB7" w:rsidP="0090401F">
      <w:pPr>
        <w:pStyle w:val="ListParagraph"/>
        <w:numPr>
          <w:ilvl w:val="0"/>
          <w:numId w:val="1"/>
        </w:numPr>
        <w:jc w:val="both"/>
        <w:textDirection w:val="btLr"/>
        <w:sectPr w:rsidR="009E7EB7" w:rsidRPr="0090401F" w:rsidSect="00402028">
          <w:footerReference w:type="even" r:id="rId14"/>
          <w:type w:val="continuous"/>
          <w:pgSz w:w="11907" w:h="16839" w:code="9"/>
          <w:pgMar w:top="1701" w:right="1418" w:bottom="1418" w:left="1701" w:header="680" w:footer="680" w:gutter="0"/>
          <w:pgNumType w:start="3"/>
          <w:cols w:num="2" w:space="720"/>
          <w:docGrid w:linePitch="326"/>
        </w:sectPr>
      </w:pPr>
    </w:p>
    <w:p w:rsidR="003F3ACF" w:rsidRDefault="003F3ACF">
      <w:pPr>
        <w:jc w:val="both"/>
        <w:rPr>
          <w:rFonts w:ascii="Book Antiqua" w:hAnsi="Book Antiqua" w:cs="Book Antiqua"/>
          <w:color w:val="000000"/>
          <w:sz w:val="22"/>
          <w:szCs w:val="22"/>
        </w:rPr>
      </w:pPr>
    </w:p>
    <w:sectPr w:rsidR="003F3ACF" w:rsidSect="00B74C30">
      <w:type w:val="continuous"/>
      <w:pgSz w:w="11907" w:h="16839" w:code="9"/>
      <w:pgMar w:top="1701" w:right="1418" w:bottom="1418" w:left="1701" w:header="680" w:footer="680" w:gutter="0"/>
      <w:pgNumType w:start="3"/>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6D" w:rsidRDefault="0027176D">
      <w:r>
        <w:separator/>
      </w:r>
    </w:p>
  </w:endnote>
  <w:endnote w:type="continuationSeparator" w:id="0">
    <w:p w:rsidR="0027176D" w:rsidRDefault="0027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CF" w:rsidRPr="0061609E" w:rsidRDefault="0061609E" w:rsidP="0061609E">
    <w:pPr>
      <w:pStyle w:val="Footer"/>
    </w:pPr>
    <w:r w:rsidRPr="0061609E">
      <w:rPr>
        <w:rFonts w:ascii="Book Antiqua" w:hAnsi="Book Antiqua"/>
        <w:sz w:val="22"/>
      </w:rPr>
      <w:fldChar w:fldCharType="begin"/>
    </w:r>
    <w:r w:rsidRPr="0061609E">
      <w:rPr>
        <w:rFonts w:ascii="Book Antiqua" w:hAnsi="Book Antiqua"/>
        <w:sz w:val="22"/>
      </w:rPr>
      <w:instrText xml:space="preserve"> PAGE   \* MERGEFORMAT </w:instrText>
    </w:r>
    <w:r w:rsidRPr="0061609E">
      <w:rPr>
        <w:rFonts w:ascii="Book Antiqua" w:hAnsi="Book Antiqua"/>
        <w:sz w:val="22"/>
      </w:rPr>
      <w:fldChar w:fldCharType="separate"/>
    </w:r>
    <w:r w:rsidR="00F53490">
      <w:rPr>
        <w:rFonts w:ascii="Book Antiqua" w:hAnsi="Book Antiqua"/>
        <w:noProof/>
        <w:sz w:val="22"/>
      </w:rPr>
      <w:t>2</w:t>
    </w:r>
    <w:r w:rsidRPr="0061609E">
      <w:rPr>
        <w:rFonts w:ascii="Book Antiqua" w:hAnsi="Book Antiqua"/>
        <w:sz w:val="22"/>
      </w:rPr>
      <w:fldChar w:fldCharType="end"/>
    </w:r>
    <w:r w:rsidRPr="001E125B">
      <w:rPr>
        <w:rFonts w:ascii="Book Antiqua" w:hAnsi="Book Antiqua"/>
        <w:b/>
      </w:rPr>
      <w:t>|</w:t>
    </w:r>
    <w:r>
      <w:rPr>
        <w:rFonts w:ascii="Book Antiqua" w:hAnsi="Book Antiqua"/>
        <w:b/>
        <w:sz w:val="18"/>
      </w:rPr>
      <w:t xml:space="preserve"> </w:t>
    </w:r>
    <w:r w:rsidR="002F1DA3">
      <w:rPr>
        <w:rFonts w:ascii="Book Antiqua" w:hAnsi="Book Antiqua"/>
        <w:b/>
        <w:sz w:val="18"/>
        <w:szCs w:val="18"/>
        <w:lang w:val="id-ID"/>
      </w:rPr>
      <w:t>Sultan Jurisprudance</w:t>
    </w:r>
    <w:r w:rsidR="002F1DA3" w:rsidRPr="00BF6DD4">
      <w:rPr>
        <w:rFonts w:ascii="Book Antiqua" w:hAnsi="Book Antiqua"/>
        <w:b/>
        <w:sz w:val="18"/>
        <w:szCs w:val="18"/>
      </w:rPr>
      <w:t>: Jurnal</w:t>
    </w:r>
    <w:r w:rsidR="002F1DA3">
      <w:rPr>
        <w:rFonts w:ascii="Book Antiqua" w:hAnsi="Book Antiqua"/>
        <w:b/>
        <w:sz w:val="18"/>
        <w:szCs w:val="18"/>
        <w:lang w:val="id-ID"/>
      </w:rPr>
      <w:t xml:space="preserve"> Riset</w:t>
    </w:r>
    <w:r w:rsidR="002F1DA3" w:rsidRPr="00BF6DD4">
      <w:rPr>
        <w:rFonts w:ascii="Book Antiqua" w:hAnsi="Book Antiqua"/>
        <w:b/>
        <w:sz w:val="18"/>
        <w:szCs w:val="18"/>
      </w:rPr>
      <w:t xml:space="preserve"> Ilmu Hukum,</w:t>
    </w:r>
    <w:r w:rsidR="002F1DA3" w:rsidRPr="00BF6DD4">
      <w:rPr>
        <w:rFonts w:ascii="Book Antiqua" w:hAnsi="Book Antiqua"/>
        <w:sz w:val="18"/>
        <w:szCs w:val="18"/>
      </w:rPr>
      <w:t xml:space="preserve"> </w:t>
    </w:r>
    <w:r w:rsidR="002F1DA3">
      <w:rPr>
        <w:rFonts w:ascii="Book Antiqua" w:hAnsi="Book Antiqua"/>
        <w:i/>
        <w:sz w:val="18"/>
        <w:szCs w:val="18"/>
      </w:rPr>
      <w:t xml:space="preserve">Vol. </w:t>
    </w:r>
    <w:r w:rsidR="002F1DA3">
      <w:rPr>
        <w:rFonts w:ascii="Book Antiqua" w:hAnsi="Book Antiqua"/>
        <w:i/>
        <w:sz w:val="18"/>
        <w:szCs w:val="18"/>
        <w:lang w:val="id-ID"/>
      </w:rPr>
      <w:t>1</w:t>
    </w:r>
    <w:r w:rsidR="002F1DA3">
      <w:rPr>
        <w:rFonts w:ascii="Book Antiqua" w:hAnsi="Book Antiqua"/>
        <w:i/>
        <w:sz w:val="18"/>
        <w:szCs w:val="18"/>
      </w:rPr>
      <w:t xml:space="preserve"> No. 1</w:t>
    </w:r>
    <w:r w:rsidR="002F1DA3" w:rsidRPr="00BF6DD4">
      <w:rPr>
        <w:rFonts w:ascii="Book Antiqua" w:hAnsi="Book Antiqua"/>
        <w:i/>
        <w:sz w:val="18"/>
        <w:szCs w:val="18"/>
      </w:rPr>
      <w:t xml:space="preserve"> </w:t>
    </w:r>
    <w:r w:rsidR="00A8653B">
      <w:rPr>
        <w:rFonts w:ascii="Book Antiqua" w:hAnsi="Book Antiqua"/>
        <w:i/>
        <w:sz w:val="18"/>
        <w:szCs w:val="18"/>
      </w:rPr>
      <w:t xml:space="preserve">Maret </w:t>
    </w:r>
    <w:r w:rsidR="002F1DA3">
      <w:rPr>
        <w:rFonts w:ascii="Book Antiqua" w:hAnsi="Book Antiqua"/>
        <w:i/>
        <w:sz w:val="18"/>
        <w:szCs w:val="18"/>
        <w:lang w:val="id-ID"/>
      </w:rPr>
      <w:t xml:space="preserve"> </w:t>
    </w:r>
    <w:r w:rsidR="002F1DA3">
      <w:rPr>
        <w:rFonts w:ascii="Book Antiqua" w:hAnsi="Book Antiqua"/>
        <w:i/>
        <w:sz w:val="18"/>
        <w:szCs w:val="18"/>
      </w:rPr>
      <w:t>202</w:t>
    </w:r>
    <w:r w:rsidR="00A8653B">
      <w:rPr>
        <w:rFonts w:ascii="Book Antiqua" w:hAnsi="Book Antiqua"/>
        <w:i/>
        <w:sz w:val="18"/>
        <w:szCs w:val="18"/>
      </w:rPr>
      <w:t>2</w:t>
    </w:r>
    <w:r w:rsidR="002F1DA3" w:rsidRPr="00BF6DD4">
      <w:rPr>
        <w:rFonts w:ascii="Book Antiqua" w:hAnsi="Book Antiqua"/>
        <w:i/>
        <w:sz w:val="18"/>
        <w:szCs w:val="18"/>
      </w:rPr>
      <w:t>, ISSN.</w:t>
    </w:r>
    <w:r w:rsidR="001B464C" w:rsidRPr="001B464C">
      <w:rPr>
        <w:rFonts w:ascii="Book Antiqua" w:hAnsi="Book Antiqua"/>
        <w:color w:val="000000"/>
        <w:sz w:val="18"/>
        <w:szCs w:val="18"/>
      </w:rPr>
      <w:t xml:space="preserve"> </w:t>
    </w:r>
    <w:r w:rsidR="001B464C">
      <w:rPr>
        <w:rFonts w:ascii="Book Antiqua" w:hAnsi="Book Antiqua"/>
        <w:color w:val="000000"/>
        <w:sz w:val="18"/>
        <w:szCs w:val="18"/>
      </w:rPr>
      <w:t>2798-2130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CF" w:rsidRPr="0061609E" w:rsidRDefault="002F1DA3" w:rsidP="0061609E">
    <w:pPr>
      <w:pStyle w:val="Footer"/>
      <w:jc w:val="right"/>
      <w:rPr>
        <w:lang w:val="id-ID"/>
      </w:rPr>
    </w:pPr>
    <w:r>
      <w:rPr>
        <w:rFonts w:ascii="Book Antiqua" w:hAnsi="Book Antiqua"/>
        <w:b/>
        <w:sz w:val="18"/>
        <w:szCs w:val="18"/>
        <w:lang w:val="id-ID"/>
      </w:rPr>
      <w:t>Sultan Jurisprudance</w:t>
    </w:r>
    <w:r w:rsidR="0061609E" w:rsidRPr="00BF6DD4">
      <w:rPr>
        <w:rFonts w:ascii="Book Antiqua" w:hAnsi="Book Antiqua"/>
        <w:b/>
        <w:sz w:val="18"/>
        <w:szCs w:val="18"/>
      </w:rPr>
      <w:t>: Jurnal</w:t>
    </w:r>
    <w:r>
      <w:rPr>
        <w:rFonts w:ascii="Book Antiqua" w:hAnsi="Book Antiqua"/>
        <w:b/>
        <w:sz w:val="18"/>
        <w:szCs w:val="18"/>
        <w:lang w:val="id-ID"/>
      </w:rPr>
      <w:t xml:space="preserve"> Riset</w:t>
    </w:r>
    <w:r w:rsidR="0061609E" w:rsidRPr="00BF6DD4">
      <w:rPr>
        <w:rFonts w:ascii="Book Antiqua" w:hAnsi="Book Antiqua"/>
        <w:b/>
        <w:sz w:val="18"/>
        <w:szCs w:val="18"/>
      </w:rPr>
      <w:t xml:space="preserve"> Ilmu Hukum,</w:t>
    </w:r>
    <w:r w:rsidR="0061609E" w:rsidRPr="00BF6DD4">
      <w:rPr>
        <w:rFonts w:ascii="Book Antiqua" w:hAnsi="Book Antiqua"/>
        <w:sz w:val="18"/>
        <w:szCs w:val="18"/>
      </w:rPr>
      <w:t xml:space="preserve"> </w:t>
    </w:r>
    <w:r>
      <w:rPr>
        <w:rFonts w:ascii="Book Antiqua" w:hAnsi="Book Antiqua"/>
        <w:i/>
        <w:sz w:val="18"/>
        <w:szCs w:val="18"/>
      </w:rPr>
      <w:t xml:space="preserve">Vol. </w:t>
    </w:r>
    <w:r>
      <w:rPr>
        <w:rFonts w:ascii="Book Antiqua" w:hAnsi="Book Antiqua"/>
        <w:i/>
        <w:sz w:val="18"/>
        <w:szCs w:val="18"/>
        <w:lang w:val="id-ID"/>
      </w:rPr>
      <w:t>1</w:t>
    </w:r>
    <w:r>
      <w:rPr>
        <w:rFonts w:ascii="Book Antiqua" w:hAnsi="Book Antiqua"/>
        <w:i/>
        <w:sz w:val="18"/>
        <w:szCs w:val="18"/>
      </w:rPr>
      <w:t xml:space="preserve"> No. 1</w:t>
    </w:r>
    <w:r w:rsidR="0061609E" w:rsidRPr="00BF6DD4">
      <w:rPr>
        <w:rFonts w:ascii="Book Antiqua" w:hAnsi="Book Antiqua"/>
        <w:i/>
        <w:sz w:val="18"/>
        <w:szCs w:val="18"/>
      </w:rPr>
      <w:t xml:space="preserve"> </w:t>
    </w:r>
    <w:r w:rsidR="00F373EF">
      <w:rPr>
        <w:rFonts w:ascii="Book Antiqua" w:hAnsi="Book Antiqua"/>
        <w:i/>
        <w:sz w:val="18"/>
        <w:szCs w:val="18"/>
      </w:rPr>
      <w:t xml:space="preserve">Maret </w:t>
    </w:r>
    <w:r>
      <w:rPr>
        <w:rFonts w:ascii="Book Antiqua" w:hAnsi="Book Antiqua"/>
        <w:i/>
        <w:sz w:val="18"/>
        <w:szCs w:val="18"/>
        <w:lang w:val="id-ID"/>
      </w:rPr>
      <w:t xml:space="preserve"> </w:t>
    </w:r>
    <w:r>
      <w:rPr>
        <w:rFonts w:ascii="Book Antiqua" w:hAnsi="Book Antiqua"/>
        <w:i/>
        <w:sz w:val="18"/>
        <w:szCs w:val="18"/>
      </w:rPr>
      <w:t>202</w:t>
    </w:r>
    <w:r w:rsidR="00F373EF">
      <w:rPr>
        <w:rFonts w:ascii="Book Antiqua" w:hAnsi="Book Antiqua"/>
        <w:i/>
        <w:sz w:val="18"/>
        <w:szCs w:val="18"/>
      </w:rPr>
      <w:t>2</w:t>
    </w:r>
    <w:r w:rsidR="0061609E" w:rsidRPr="00BF6DD4">
      <w:rPr>
        <w:rFonts w:ascii="Book Antiqua" w:hAnsi="Book Antiqua"/>
        <w:i/>
        <w:sz w:val="18"/>
        <w:szCs w:val="18"/>
      </w:rPr>
      <w:t>, ISSN.</w:t>
    </w:r>
    <w:r w:rsidR="001B464C" w:rsidRPr="001B464C">
      <w:rPr>
        <w:rFonts w:ascii="Book Antiqua" w:hAnsi="Book Antiqua"/>
        <w:color w:val="000000"/>
        <w:sz w:val="18"/>
        <w:szCs w:val="18"/>
      </w:rPr>
      <w:t xml:space="preserve"> </w:t>
    </w:r>
    <w:r w:rsidR="001B464C">
      <w:rPr>
        <w:rFonts w:ascii="Book Antiqua" w:hAnsi="Book Antiqua"/>
        <w:color w:val="000000"/>
        <w:sz w:val="18"/>
        <w:szCs w:val="18"/>
      </w:rPr>
      <w:t>2798-2130</w:t>
    </w:r>
    <w:r w:rsidR="001B464C" w:rsidRPr="00446AFD">
      <w:rPr>
        <w:rFonts w:ascii="Book Antiqua" w:hAnsi="Book Antiqua"/>
        <w:color w:val="000000"/>
        <w:sz w:val="18"/>
        <w:szCs w:val="18"/>
      </w:rPr>
      <w:t xml:space="preserve"> </w:t>
    </w:r>
    <w:r w:rsidR="0061609E" w:rsidRPr="00BF6DD4">
      <w:rPr>
        <w:rFonts w:ascii="Book Antiqua" w:hAnsi="Book Antiqua"/>
        <w:b/>
        <w:sz w:val="22"/>
        <w:szCs w:val="18"/>
      </w:rPr>
      <w:t>|</w:t>
    </w:r>
    <w:r w:rsidR="0061609E" w:rsidRPr="0061609E">
      <w:rPr>
        <w:rFonts w:ascii="Book Antiqua" w:hAnsi="Book Antiqua"/>
        <w:sz w:val="22"/>
      </w:rPr>
      <w:fldChar w:fldCharType="begin"/>
    </w:r>
    <w:r w:rsidR="0061609E" w:rsidRPr="0061609E">
      <w:rPr>
        <w:rFonts w:ascii="Book Antiqua" w:hAnsi="Book Antiqua"/>
        <w:sz w:val="22"/>
      </w:rPr>
      <w:instrText xml:space="preserve"> PAGE   \* MERGEFORMAT </w:instrText>
    </w:r>
    <w:r w:rsidR="0061609E" w:rsidRPr="0061609E">
      <w:rPr>
        <w:rFonts w:ascii="Book Antiqua" w:hAnsi="Book Antiqua"/>
        <w:sz w:val="22"/>
      </w:rPr>
      <w:fldChar w:fldCharType="separate"/>
    </w:r>
    <w:r w:rsidR="00F53490">
      <w:rPr>
        <w:rFonts w:ascii="Book Antiqua" w:hAnsi="Book Antiqua"/>
        <w:noProof/>
        <w:sz w:val="22"/>
      </w:rPr>
      <w:t>3</w:t>
    </w:r>
    <w:r w:rsidR="0061609E" w:rsidRPr="0061609E">
      <w:rPr>
        <w:rFonts w:ascii="Book Antiqua" w:hAnsi="Book Antiqu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DD4" w:rsidRPr="00BF6DD4" w:rsidRDefault="00E41FC9" w:rsidP="00BF6DD4">
    <w:pPr>
      <w:pStyle w:val="Footer"/>
      <w:jc w:val="right"/>
      <w:rPr>
        <w:lang w:val="id-ID"/>
      </w:rPr>
    </w:pPr>
    <w:r w:rsidRPr="00E41FC9">
      <w:rPr>
        <w:rFonts w:ascii="Book Antiqua" w:hAnsi="Book Antiqua"/>
        <w:b/>
        <w:sz w:val="18"/>
        <w:szCs w:val="18"/>
      </w:rPr>
      <w:t>SULTAN JURISPRUDANCE: JURNAL RISET ILMU HUKUM</w:t>
    </w:r>
    <w:r w:rsidR="00BF6DD4" w:rsidRPr="00BF6DD4">
      <w:rPr>
        <w:rFonts w:ascii="Book Antiqua" w:hAnsi="Book Antiqua"/>
        <w:b/>
        <w:sz w:val="18"/>
        <w:szCs w:val="18"/>
      </w:rPr>
      <w:t>,</w:t>
    </w:r>
    <w:r w:rsidR="00BF6DD4" w:rsidRPr="00BF6DD4">
      <w:rPr>
        <w:rFonts w:ascii="Book Antiqua" w:hAnsi="Book Antiqua"/>
        <w:sz w:val="18"/>
        <w:szCs w:val="18"/>
      </w:rPr>
      <w:t xml:space="preserve"> </w:t>
    </w:r>
    <w:r>
      <w:rPr>
        <w:rFonts w:ascii="Book Antiqua" w:hAnsi="Book Antiqua"/>
        <w:i/>
        <w:sz w:val="18"/>
        <w:szCs w:val="18"/>
      </w:rPr>
      <w:t xml:space="preserve">Vol. </w:t>
    </w:r>
    <w:r>
      <w:rPr>
        <w:rFonts w:ascii="Book Antiqua" w:hAnsi="Book Antiqua"/>
        <w:i/>
        <w:sz w:val="18"/>
        <w:szCs w:val="18"/>
        <w:lang w:val="id-ID"/>
      </w:rPr>
      <w:t>1</w:t>
    </w:r>
    <w:r>
      <w:rPr>
        <w:rFonts w:ascii="Book Antiqua" w:hAnsi="Book Antiqua"/>
        <w:i/>
        <w:sz w:val="18"/>
        <w:szCs w:val="18"/>
      </w:rPr>
      <w:t xml:space="preserve"> No. </w:t>
    </w:r>
    <w:r>
      <w:rPr>
        <w:rFonts w:ascii="Book Antiqua" w:hAnsi="Book Antiqua"/>
        <w:i/>
        <w:sz w:val="18"/>
        <w:szCs w:val="18"/>
        <w:lang w:val="id-ID"/>
      </w:rPr>
      <w:t>1</w:t>
    </w:r>
    <w:r w:rsidR="00BF6DD4" w:rsidRPr="00BF6DD4">
      <w:rPr>
        <w:rFonts w:ascii="Book Antiqua" w:hAnsi="Book Antiqua"/>
        <w:i/>
        <w:sz w:val="18"/>
        <w:szCs w:val="18"/>
      </w:rPr>
      <w:t xml:space="preserve"> </w:t>
    </w:r>
    <w:r w:rsidR="00A8653B">
      <w:rPr>
        <w:rFonts w:ascii="Book Antiqua" w:hAnsi="Book Antiqua"/>
        <w:i/>
        <w:sz w:val="18"/>
        <w:szCs w:val="18"/>
      </w:rPr>
      <w:t>Maret</w:t>
    </w:r>
    <w:r>
      <w:rPr>
        <w:rFonts w:ascii="Book Antiqua" w:hAnsi="Book Antiqua"/>
        <w:i/>
        <w:sz w:val="18"/>
        <w:szCs w:val="18"/>
      </w:rPr>
      <w:t xml:space="preserve"> 202</w:t>
    </w:r>
    <w:r w:rsidR="00A8653B">
      <w:rPr>
        <w:rFonts w:ascii="Book Antiqua" w:hAnsi="Book Antiqua"/>
        <w:i/>
        <w:sz w:val="18"/>
        <w:szCs w:val="18"/>
      </w:rPr>
      <w:t>2</w:t>
    </w:r>
    <w:r w:rsidR="00BF6DD4" w:rsidRPr="00BF6DD4">
      <w:rPr>
        <w:rFonts w:ascii="Book Antiqua" w:hAnsi="Book Antiqua"/>
        <w:i/>
        <w:sz w:val="18"/>
        <w:szCs w:val="18"/>
      </w:rPr>
      <w:t>, ISSN.</w:t>
    </w:r>
    <w:r w:rsidR="001B464C" w:rsidRPr="001B464C">
      <w:rPr>
        <w:rFonts w:ascii="Book Antiqua" w:hAnsi="Book Antiqua"/>
        <w:color w:val="000000"/>
        <w:sz w:val="18"/>
        <w:szCs w:val="18"/>
      </w:rPr>
      <w:t xml:space="preserve"> </w:t>
    </w:r>
    <w:r w:rsidR="001B464C">
      <w:rPr>
        <w:rFonts w:ascii="Book Antiqua" w:hAnsi="Book Antiqua"/>
        <w:color w:val="000000"/>
        <w:sz w:val="18"/>
        <w:szCs w:val="18"/>
      </w:rPr>
      <w:t>2798-2130</w:t>
    </w:r>
    <w:r w:rsidR="00BF6DD4" w:rsidRPr="00BF6DD4">
      <w:rPr>
        <w:rFonts w:ascii="Book Antiqua" w:hAnsi="Book Antiqua"/>
        <w:sz w:val="18"/>
        <w:szCs w:val="18"/>
      </w:rPr>
      <w:t xml:space="preserve"> </w:t>
    </w:r>
    <w:r w:rsidR="00BF6DD4" w:rsidRPr="00BF6DD4">
      <w:rPr>
        <w:rFonts w:ascii="Book Antiqua" w:hAnsi="Book Antiqua"/>
        <w:b/>
        <w:sz w:val="22"/>
        <w:szCs w:val="18"/>
      </w:rPr>
      <w:t>|</w:t>
    </w:r>
    <w:r>
      <w:rPr>
        <w:rFonts w:ascii="Book Antiqua" w:hAnsi="Book Antiqua"/>
        <w:sz w:val="22"/>
        <w:lang w:val="id-ID"/>
      </w:rPr>
      <w:t xml:space="preserve"> </w:t>
    </w:r>
    <w:r w:rsidR="00BF6DD4" w:rsidRPr="00BF6DD4">
      <w:rPr>
        <w:rFonts w:ascii="Book Antiqua" w:hAnsi="Book Antiqua"/>
        <w:sz w:val="22"/>
      </w:rPr>
      <w:fldChar w:fldCharType="begin"/>
    </w:r>
    <w:r w:rsidR="00BF6DD4" w:rsidRPr="00BF6DD4">
      <w:rPr>
        <w:rFonts w:ascii="Book Antiqua" w:hAnsi="Book Antiqua"/>
        <w:sz w:val="22"/>
      </w:rPr>
      <w:instrText xml:space="preserve"> PAGE   \* MERGEFORMAT </w:instrText>
    </w:r>
    <w:r w:rsidR="00BF6DD4" w:rsidRPr="00BF6DD4">
      <w:rPr>
        <w:rFonts w:ascii="Book Antiqua" w:hAnsi="Book Antiqua"/>
        <w:sz w:val="22"/>
      </w:rPr>
      <w:fldChar w:fldCharType="separate"/>
    </w:r>
    <w:r w:rsidR="00F53490">
      <w:rPr>
        <w:rFonts w:ascii="Book Antiqua" w:hAnsi="Book Antiqua"/>
        <w:noProof/>
        <w:sz w:val="22"/>
      </w:rPr>
      <w:t>1</w:t>
    </w:r>
    <w:r w:rsidR="00BF6DD4" w:rsidRPr="00BF6DD4">
      <w:rPr>
        <w:rFonts w:ascii="Book Antiqua" w:hAnsi="Book Antiqua"/>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C30" w:rsidRPr="00BF6DD4" w:rsidRDefault="00B74C30" w:rsidP="00BF6DD4">
    <w:pPr>
      <w:pStyle w:val="Footer"/>
    </w:pPr>
    <w:r w:rsidRPr="00BF6DD4">
      <w:rPr>
        <w:rFonts w:ascii="Book Antiqua" w:hAnsi="Book Antiqua"/>
        <w:sz w:val="22"/>
      </w:rPr>
      <w:fldChar w:fldCharType="begin"/>
    </w:r>
    <w:r w:rsidRPr="00BF6DD4">
      <w:rPr>
        <w:rFonts w:ascii="Book Antiqua" w:hAnsi="Book Antiqua"/>
        <w:sz w:val="22"/>
      </w:rPr>
      <w:instrText xml:space="preserve"> PAGE   \* MERGEFORMAT </w:instrText>
    </w:r>
    <w:r w:rsidRPr="00BF6DD4">
      <w:rPr>
        <w:rFonts w:ascii="Book Antiqua" w:hAnsi="Book Antiqua"/>
        <w:sz w:val="22"/>
      </w:rPr>
      <w:fldChar w:fldCharType="separate"/>
    </w:r>
    <w:r w:rsidR="00F53490">
      <w:rPr>
        <w:rFonts w:ascii="Book Antiqua" w:hAnsi="Book Antiqua"/>
        <w:noProof/>
        <w:sz w:val="22"/>
      </w:rPr>
      <w:t>4</w:t>
    </w:r>
    <w:r w:rsidRPr="00BF6DD4">
      <w:rPr>
        <w:rFonts w:ascii="Book Antiqua" w:hAnsi="Book Antiqua"/>
        <w:sz w:val="22"/>
      </w:rPr>
      <w:fldChar w:fldCharType="end"/>
    </w:r>
    <w:r w:rsidRPr="00BF6DD4">
      <w:rPr>
        <w:rFonts w:ascii="Book Antiqua" w:hAnsi="Book Antiqua"/>
        <w:noProof/>
        <w:sz w:val="22"/>
        <w:lang w:val="id-ID"/>
      </w:rPr>
      <w:t xml:space="preserve"> </w:t>
    </w:r>
    <w:r w:rsidRPr="007026B8">
      <w:rPr>
        <w:rFonts w:ascii="Book Antiqua" w:hAnsi="Book Antiqua"/>
        <w:sz w:val="18"/>
      </w:rPr>
      <w:t xml:space="preserve"> </w:t>
    </w:r>
    <w:r w:rsidRPr="001E125B">
      <w:rPr>
        <w:rFonts w:ascii="Book Antiqua" w:hAnsi="Book Antiqua"/>
        <w:b/>
      </w:rPr>
      <w:t>|</w:t>
    </w:r>
    <w:r>
      <w:rPr>
        <w:rFonts w:ascii="Book Antiqua" w:hAnsi="Book Antiqua"/>
        <w:b/>
        <w:sz w:val="18"/>
      </w:rPr>
      <w:t xml:space="preserve"> </w:t>
    </w:r>
    <w:r w:rsidR="00F373EF">
      <w:rPr>
        <w:rFonts w:ascii="Book Antiqua" w:hAnsi="Book Antiqua"/>
        <w:b/>
        <w:sz w:val="18"/>
        <w:szCs w:val="18"/>
        <w:lang w:val="id-ID"/>
      </w:rPr>
      <w:t>Sultan Jurisprudance</w:t>
    </w:r>
    <w:r w:rsidR="00F373EF" w:rsidRPr="00BF6DD4">
      <w:rPr>
        <w:rFonts w:ascii="Book Antiqua" w:hAnsi="Book Antiqua"/>
        <w:b/>
        <w:sz w:val="18"/>
        <w:szCs w:val="18"/>
      </w:rPr>
      <w:t>: Jurnal</w:t>
    </w:r>
    <w:r w:rsidR="00F373EF">
      <w:rPr>
        <w:rFonts w:ascii="Book Antiqua" w:hAnsi="Book Antiqua"/>
        <w:b/>
        <w:sz w:val="18"/>
        <w:szCs w:val="18"/>
        <w:lang w:val="id-ID"/>
      </w:rPr>
      <w:t xml:space="preserve"> Riset</w:t>
    </w:r>
    <w:r w:rsidR="00F373EF" w:rsidRPr="00BF6DD4">
      <w:rPr>
        <w:rFonts w:ascii="Book Antiqua" w:hAnsi="Book Antiqua"/>
        <w:b/>
        <w:sz w:val="18"/>
        <w:szCs w:val="18"/>
      </w:rPr>
      <w:t xml:space="preserve"> Ilmu Hukum</w:t>
    </w:r>
    <w:r w:rsidR="00F373EF" w:rsidRPr="007026B8">
      <w:rPr>
        <w:rFonts w:ascii="Book Antiqua" w:hAnsi="Book Antiqua"/>
        <w:i/>
        <w:sz w:val="18"/>
      </w:rPr>
      <w:t xml:space="preserve"> </w:t>
    </w:r>
    <w:r w:rsidRPr="007026B8">
      <w:rPr>
        <w:rFonts w:ascii="Book Antiqua" w:hAnsi="Book Antiqua"/>
        <w:i/>
        <w:sz w:val="18"/>
      </w:rPr>
      <w:t xml:space="preserve">Vol. </w:t>
    </w:r>
    <w:r w:rsidR="00F373EF">
      <w:rPr>
        <w:rFonts w:ascii="Book Antiqua" w:hAnsi="Book Antiqua"/>
        <w:i/>
        <w:sz w:val="18"/>
      </w:rPr>
      <w:t>1</w:t>
    </w:r>
    <w:r w:rsidRPr="007026B8">
      <w:rPr>
        <w:rFonts w:ascii="Book Antiqua" w:hAnsi="Book Antiqua"/>
        <w:i/>
        <w:sz w:val="18"/>
      </w:rPr>
      <w:t xml:space="preserve"> No. </w:t>
    </w:r>
    <w:r w:rsidR="00F373EF">
      <w:rPr>
        <w:rFonts w:ascii="Book Antiqua" w:hAnsi="Book Antiqua"/>
        <w:i/>
        <w:sz w:val="18"/>
      </w:rPr>
      <w:t>1</w:t>
    </w:r>
    <w:r w:rsidRPr="007026B8">
      <w:rPr>
        <w:rFonts w:ascii="Book Antiqua" w:hAnsi="Book Antiqua"/>
        <w:i/>
        <w:sz w:val="18"/>
      </w:rPr>
      <w:t xml:space="preserve"> </w:t>
    </w:r>
    <w:r w:rsidR="00F373EF">
      <w:rPr>
        <w:rFonts w:ascii="Book Antiqua" w:hAnsi="Book Antiqua"/>
        <w:i/>
        <w:sz w:val="18"/>
      </w:rPr>
      <w:t xml:space="preserve">Maret </w:t>
    </w:r>
    <w:r w:rsidRPr="007026B8">
      <w:rPr>
        <w:rFonts w:ascii="Book Antiqua" w:hAnsi="Book Antiqua"/>
        <w:i/>
        <w:sz w:val="18"/>
      </w:rPr>
      <w:t>2020</w:t>
    </w:r>
    <w:r w:rsidR="00F373EF">
      <w:rPr>
        <w:rFonts w:ascii="Book Antiqua" w:hAnsi="Book Antiqua"/>
        <w:i/>
        <w:sz w:val="18"/>
      </w:rPr>
      <w:t xml:space="preserve">2 </w:t>
    </w:r>
    <w:r w:rsidRPr="007026B8">
      <w:rPr>
        <w:rFonts w:ascii="Book Antiqua" w:hAnsi="Book Antiqua"/>
        <w:i/>
        <w:sz w:val="18"/>
      </w:rPr>
      <w:t xml:space="preserve"> ISSN</w:t>
    </w:r>
    <w:r w:rsidR="001B464C">
      <w:rPr>
        <w:rFonts w:ascii="Book Antiqua" w:hAnsi="Book Antiqua"/>
        <w:i/>
        <w:sz w:val="18"/>
      </w:rPr>
      <w:t xml:space="preserve"> </w:t>
    </w:r>
    <w:r w:rsidR="001B464C">
      <w:rPr>
        <w:rFonts w:ascii="Book Antiqua" w:hAnsi="Book Antiqua"/>
        <w:color w:val="000000"/>
        <w:sz w:val="18"/>
        <w:szCs w:val="18"/>
      </w:rPr>
      <w:t>2798-2130</w:t>
    </w:r>
  </w:p>
  <w:p w:rsidR="00680EF9" w:rsidRDefault="00680EF9"/>
  <w:p w:rsidR="00680EF9" w:rsidRDefault="00680EF9"/>
  <w:p w:rsidR="00680EF9" w:rsidRDefault="00680EF9"/>
  <w:p w:rsidR="00680EF9" w:rsidRDefault="00680E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6D" w:rsidRDefault="0027176D">
      <w:r>
        <w:separator/>
      </w:r>
    </w:p>
  </w:footnote>
  <w:footnote w:type="continuationSeparator" w:id="0">
    <w:p w:rsidR="0027176D" w:rsidRDefault="0027176D">
      <w:r>
        <w:continuationSeparator/>
      </w:r>
    </w:p>
  </w:footnote>
  <w:footnote w:id="1">
    <w:p w:rsidR="00945F46" w:rsidRPr="000C49F8" w:rsidRDefault="00945F46" w:rsidP="00945F46">
      <w:pPr>
        <w:pStyle w:val="FootnoteText"/>
        <w:jc w:val="both"/>
        <w:rPr>
          <w:rFonts w:ascii="Times New Roman" w:hAnsi="Times New Roman" w:cs="Times New Roman"/>
          <w:lang w:val="en-US"/>
        </w:rPr>
      </w:pPr>
      <w:r>
        <w:tab/>
      </w:r>
      <w:r w:rsidRPr="000C49F8">
        <w:rPr>
          <w:rStyle w:val="FootnoteReference"/>
          <w:rFonts w:ascii="Times New Roman" w:hAnsi="Times New Roman"/>
        </w:rPr>
        <w:footnoteRef/>
      </w:r>
      <w:r w:rsidRPr="000C49F8">
        <w:rPr>
          <w:rFonts w:ascii="Times New Roman" w:hAnsi="Times New Roman" w:cs="Times New Roman"/>
        </w:rPr>
        <w:t xml:space="preserve"> Bilondatu, Avinahz Devakty Djhon, </w:t>
      </w:r>
      <w:r w:rsidRPr="000C49F8">
        <w:rPr>
          <w:rFonts w:ascii="Times New Roman" w:hAnsi="Times New Roman" w:cs="Times New Roman"/>
          <w:i/>
        </w:rPr>
        <w:t>“Perlindungan</w:t>
      </w:r>
      <w:r>
        <w:rPr>
          <w:rFonts w:ascii="Times New Roman" w:hAnsi="Times New Roman" w:cs="Times New Roman"/>
          <w:i/>
        </w:rPr>
        <w:t xml:space="preserve"> </w:t>
      </w:r>
      <w:r w:rsidRPr="000C49F8">
        <w:rPr>
          <w:rFonts w:ascii="Times New Roman" w:hAnsi="Times New Roman" w:cs="Times New Roman"/>
          <w:i/>
        </w:rPr>
        <w:t xml:space="preserve"> Hukum</w:t>
      </w:r>
      <w:r>
        <w:rPr>
          <w:rFonts w:ascii="Times New Roman" w:hAnsi="Times New Roman" w:cs="Times New Roman"/>
          <w:i/>
        </w:rPr>
        <w:t xml:space="preserve"> </w:t>
      </w:r>
      <w:r w:rsidRPr="000C49F8">
        <w:rPr>
          <w:rFonts w:ascii="Times New Roman" w:hAnsi="Times New Roman" w:cs="Times New Roman"/>
          <w:i/>
        </w:rPr>
        <w:t xml:space="preserve"> Terhadap</w:t>
      </w:r>
      <w:r>
        <w:rPr>
          <w:rFonts w:ascii="Times New Roman" w:hAnsi="Times New Roman" w:cs="Times New Roman"/>
          <w:i/>
        </w:rPr>
        <w:t xml:space="preserve"> </w:t>
      </w:r>
      <w:r w:rsidRPr="000C49F8">
        <w:rPr>
          <w:rFonts w:ascii="Times New Roman" w:hAnsi="Times New Roman" w:cs="Times New Roman"/>
          <w:i/>
        </w:rPr>
        <w:t xml:space="preserve"> Korban</w:t>
      </w:r>
      <w:r>
        <w:rPr>
          <w:rFonts w:ascii="Times New Roman" w:hAnsi="Times New Roman" w:cs="Times New Roman"/>
          <w:i/>
        </w:rPr>
        <w:t xml:space="preserve"> </w:t>
      </w:r>
      <w:r w:rsidRPr="000C49F8">
        <w:rPr>
          <w:rFonts w:ascii="Times New Roman" w:hAnsi="Times New Roman" w:cs="Times New Roman"/>
          <w:i/>
        </w:rPr>
        <w:t xml:space="preserve"> Tindak Pidana</w:t>
      </w:r>
      <w:r>
        <w:rPr>
          <w:rFonts w:ascii="Times New Roman" w:hAnsi="Times New Roman" w:cs="Times New Roman"/>
          <w:i/>
        </w:rPr>
        <w:t xml:space="preserve"> </w:t>
      </w:r>
      <w:r w:rsidRPr="000C49F8">
        <w:rPr>
          <w:rFonts w:ascii="Times New Roman" w:hAnsi="Times New Roman" w:cs="Times New Roman"/>
          <w:i/>
        </w:rPr>
        <w:t xml:space="preserve"> </w:t>
      </w:r>
      <w:r>
        <w:rPr>
          <w:rFonts w:ascii="Times New Roman" w:hAnsi="Times New Roman" w:cs="Times New Roman"/>
          <w:i/>
        </w:rPr>
        <w:t>Kekerasan</w:t>
      </w:r>
      <w:r w:rsidRPr="000C49F8">
        <w:rPr>
          <w:rFonts w:ascii="Times New Roman" w:hAnsi="Times New Roman" w:cs="Times New Roman"/>
          <w:i/>
        </w:rPr>
        <w:t xml:space="preserve"> </w:t>
      </w:r>
      <w:r>
        <w:rPr>
          <w:rFonts w:ascii="Times New Roman" w:hAnsi="Times New Roman" w:cs="Times New Roman"/>
          <w:i/>
        </w:rPr>
        <w:t xml:space="preserve"> </w:t>
      </w:r>
      <w:r w:rsidRPr="000C49F8">
        <w:rPr>
          <w:rFonts w:ascii="Times New Roman" w:hAnsi="Times New Roman" w:cs="Times New Roman"/>
          <w:i/>
        </w:rPr>
        <w:t xml:space="preserve">Dalam Rumah </w:t>
      </w:r>
      <w:r>
        <w:rPr>
          <w:rFonts w:ascii="Times New Roman" w:hAnsi="Times New Roman" w:cs="Times New Roman"/>
          <w:i/>
        </w:rPr>
        <w:t xml:space="preserve"> </w:t>
      </w:r>
      <w:r w:rsidRPr="000C49F8">
        <w:rPr>
          <w:rFonts w:ascii="Times New Roman" w:hAnsi="Times New Roman" w:cs="Times New Roman"/>
          <w:i/>
        </w:rPr>
        <w:t>Tangga”</w:t>
      </w:r>
      <w:r w:rsidRPr="000C49F8">
        <w:rPr>
          <w:rFonts w:ascii="Times New Roman" w:hAnsi="Times New Roman" w:cs="Times New Roman"/>
        </w:rPr>
        <w:t>, Studi Kasus Polsek Kabila Kabupaten Bone Bolango), 2016, hlm.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09E" w:rsidRPr="0061609E" w:rsidRDefault="0061609E" w:rsidP="0061609E">
    <w:pPr>
      <w:rPr>
        <w:rFonts w:ascii="Book Antiqua" w:hAnsi="Book Antiqua" w:cs="Book Antiqua"/>
        <w:i/>
        <w:sz w:val="18"/>
        <w:szCs w:val="26"/>
        <w:lang w:val="id-ID"/>
      </w:rPr>
    </w:pPr>
    <w:r w:rsidRPr="00BF6DD4">
      <w:rPr>
        <w:rFonts w:ascii="Book Antiqua" w:hAnsi="Book Antiqua" w:cs="Book Antiqua"/>
        <w:i/>
        <w:sz w:val="18"/>
        <w:szCs w:val="26"/>
      </w:rPr>
      <w:t>P</w:t>
    </w:r>
    <w:r w:rsidR="00A8653B">
      <w:rPr>
        <w:rFonts w:ascii="Book Antiqua" w:hAnsi="Book Antiqua" w:cs="Book Antiqua"/>
        <w:i/>
        <w:sz w:val="18"/>
        <w:szCs w:val="26"/>
      </w:rPr>
      <w:t>erlindungan Bagi Korban Tindak Pidana Kekerasan Seksual Dalam Rumah Tangga (Marital Rape) Studi Putusan No. 43/Pid.Sus/2020/PN.Ksn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64C" w:rsidRPr="0061609E" w:rsidRDefault="001B464C" w:rsidP="001B464C">
    <w:pPr>
      <w:rPr>
        <w:rFonts w:ascii="Book Antiqua" w:hAnsi="Book Antiqua" w:cs="Book Antiqua"/>
        <w:i/>
        <w:sz w:val="18"/>
        <w:szCs w:val="26"/>
        <w:lang w:val="id-ID"/>
      </w:rPr>
    </w:pPr>
    <w:r w:rsidRPr="00BF6DD4">
      <w:rPr>
        <w:rFonts w:ascii="Book Antiqua" w:hAnsi="Book Antiqua" w:cs="Book Antiqua"/>
        <w:i/>
        <w:sz w:val="18"/>
        <w:szCs w:val="26"/>
      </w:rPr>
      <w:t>P</w:t>
    </w:r>
    <w:r>
      <w:rPr>
        <w:rFonts w:ascii="Book Antiqua" w:hAnsi="Book Antiqua" w:cs="Book Antiqua"/>
        <w:i/>
        <w:sz w:val="18"/>
        <w:szCs w:val="26"/>
      </w:rPr>
      <w:t>erlindungan Bagi Korban Tindak Pidana Kekerasan Seksual Dalam Rumah Tangga (Marital Rape) Studi Putusan No. 43/Pid.Sus/2020/PN.Ksn</w:t>
    </w:r>
  </w:p>
  <w:p w:rsidR="00E41FC9" w:rsidRPr="001B464C" w:rsidRDefault="00E41FC9" w:rsidP="001B464C">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C9" w:rsidRPr="00446AFD" w:rsidRDefault="00F53490" w:rsidP="00E41FC9">
    <w:pPr>
      <w:ind w:right="-23"/>
      <w:jc w:val="right"/>
      <w:rPr>
        <w:rFonts w:ascii="Book Antiqua" w:hAnsi="Book Antiqua"/>
        <w:color w:val="000000"/>
        <w:sz w:val="18"/>
        <w:szCs w:val="18"/>
      </w:rPr>
    </w:pPr>
    <w:r>
      <w:rPr>
        <w:rFonts w:ascii="Book Antiqua" w:hAnsi="Book Antiqua"/>
        <w:noProof/>
      </w:rPr>
      <w:drawing>
        <wp:anchor distT="0" distB="0" distL="114300" distR="114300" simplePos="0" relativeHeight="251657728" behindDoc="1" locked="0" layoutInCell="1" allowOverlap="1" wp14:anchorId="0B0E890D" wp14:editId="47AC7683">
          <wp:simplePos x="0" y="0"/>
          <wp:positionH relativeFrom="column">
            <wp:posOffset>-41044</wp:posOffset>
          </wp:positionH>
          <wp:positionV relativeFrom="paragraph">
            <wp:posOffset>-22101</wp:posOffset>
          </wp:positionV>
          <wp:extent cx="665018" cy="566927"/>
          <wp:effectExtent l="0" t="0" r="190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02" cy="567510"/>
                  </a:xfrm>
                  <a:prstGeom prst="rect">
                    <a:avLst/>
                  </a:prstGeom>
                  <a:noFill/>
                </pic:spPr>
              </pic:pic>
            </a:graphicData>
          </a:graphic>
          <wp14:sizeRelH relativeFrom="page">
            <wp14:pctWidth>0</wp14:pctWidth>
          </wp14:sizeRelH>
          <wp14:sizeRelV relativeFrom="page">
            <wp14:pctHeight>0</wp14:pctHeight>
          </wp14:sizeRelV>
        </wp:anchor>
      </w:drawing>
    </w:r>
    <w:r w:rsidR="008B450F">
      <w:rPr>
        <w:i/>
        <w:noProof/>
        <w:sz w:val="18"/>
        <w:szCs w:val="18"/>
      </w:rPr>
      <mc:AlternateContent>
        <mc:Choice Requires="wps">
          <w:drawing>
            <wp:anchor distT="0" distB="0" distL="114300" distR="114300" simplePos="0" relativeHeight="251656704" behindDoc="0" locked="0" layoutInCell="1" allowOverlap="1" wp14:anchorId="3E4B61AC" wp14:editId="6CEED468">
              <wp:simplePos x="0" y="0"/>
              <wp:positionH relativeFrom="column">
                <wp:posOffset>-41910</wp:posOffset>
              </wp:positionH>
              <wp:positionV relativeFrom="paragraph">
                <wp:posOffset>-22225</wp:posOffset>
              </wp:positionV>
              <wp:extent cx="5638800" cy="0"/>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3pt;margin-top:-1.75pt;width:44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" strokecolor="black [3213]" strokeweight="1.5pt"/>
          </w:pict>
        </mc:Fallback>
      </mc:AlternateContent>
    </w:r>
    <w:r w:rsidR="00E41FC9">
      <w:rPr>
        <w:rFonts w:ascii="Book Antiqua" w:hAnsi="Book Antiqua"/>
        <w:color w:val="000000"/>
        <w:sz w:val="18"/>
        <w:szCs w:val="18"/>
        <w:lang w:val="id-ID"/>
      </w:rPr>
      <w:t>SULTAN JURISPRUDANCE</w:t>
    </w:r>
    <w:r w:rsidR="00E41FC9">
      <w:rPr>
        <w:rFonts w:ascii="Book Antiqua" w:hAnsi="Book Antiqua"/>
        <w:color w:val="000000"/>
        <w:sz w:val="18"/>
        <w:szCs w:val="18"/>
      </w:rPr>
      <w:t xml:space="preserve">: JURNAL </w:t>
    </w:r>
    <w:r w:rsidR="00E41FC9">
      <w:rPr>
        <w:rFonts w:ascii="Book Antiqua" w:hAnsi="Book Antiqua"/>
        <w:color w:val="000000"/>
        <w:sz w:val="18"/>
        <w:szCs w:val="18"/>
        <w:lang w:val="id-ID"/>
      </w:rPr>
      <w:t xml:space="preserve">RISET </w:t>
    </w:r>
    <w:r w:rsidR="00E41FC9">
      <w:rPr>
        <w:rFonts w:ascii="Book Antiqua" w:hAnsi="Book Antiqua"/>
        <w:color w:val="000000"/>
        <w:sz w:val="18"/>
        <w:szCs w:val="18"/>
      </w:rPr>
      <w:t>ILMU HUKUM</w:t>
    </w:r>
  </w:p>
  <w:p w:rsidR="00E41FC9" w:rsidRPr="00446AFD" w:rsidRDefault="0027176D" w:rsidP="00E41FC9">
    <w:pPr>
      <w:ind w:right="-23"/>
      <w:jc w:val="right"/>
      <w:rPr>
        <w:rFonts w:ascii="Book Antiqua" w:hAnsi="Book Antiqua"/>
        <w:color w:val="000000"/>
        <w:sz w:val="16"/>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88x31" style="position:absolute;left:0;text-align:left;margin-left:58.8pt;margin-top:19.3pt;width:66pt;height:23.25pt;z-index:-251656704;mso-wrap-edited:f;mso-width-percent:0;mso-height-percent:0;mso-position-horizontal-relative:text;mso-position-vertical-relative:text;mso-width-percent:0;mso-height-percent:0;mso-width-relative:page;mso-height-relative:page">
          <v:imagedata r:id="rId2" o:title="88x31"/>
        </v:shape>
      </w:pict>
    </w:r>
    <w:r w:rsidR="00E41FC9" w:rsidRPr="00446AFD">
      <w:rPr>
        <w:rFonts w:ascii="Book Antiqua" w:hAnsi="Book Antiqua"/>
        <w:color w:val="000000"/>
        <w:sz w:val="16"/>
        <w:szCs w:val="18"/>
      </w:rPr>
      <w:t xml:space="preserve">Volume </w:t>
    </w:r>
    <w:r w:rsidR="00E41FC9">
      <w:rPr>
        <w:rFonts w:ascii="Book Antiqua" w:hAnsi="Book Antiqua"/>
        <w:color w:val="000000"/>
        <w:sz w:val="16"/>
        <w:szCs w:val="18"/>
        <w:lang w:val="id-ID"/>
      </w:rPr>
      <w:t>1</w:t>
    </w:r>
    <w:r w:rsidR="00E41FC9" w:rsidRPr="00446AFD">
      <w:rPr>
        <w:rFonts w:ascii="Book Antiqua" w:hAnsi="Book Antiqua"/>
        <w:color w:val="000000"/>
        <w:sz w:val="16"/>
        <w:szCs w:val="18"/>
      </w:rPr>
      <w:t xml:space="preserve"> Nomor</w:t>
    </w:r>
    <w:r w:rsidR="00E41FC9">
      <w:rPr>
        <w:rFonts w:ascii="Book Antiqua" w:hAnsi="Book Antiqua"/>
        <w:color w:val="000000"/>
        <w:sz w:val="16"/>
        <w:szCs w:val="18"/>
      </w:rPr>
      <w:t xml:space="preserve"> </w:t>
    </w:r>
    <w:r w:rsidR="00E41FC9">
      <w:rPr>
        <w:rFonts w:ascii="Book Antiqua" w:hAnsi="Book Antiqua"/>
        <w:color w:val="000000"/>
        <w:sz w:val="16"/>
        <w:szCs w:val="18"/>
        <w:lang w:val="id-ID"/>
      </w:rPr>
      <w:t>1</w:t>
    </w:r>
    <w:r w:rsidR="00E41FC9">
      <w:rPr>
        <w:rFonts w:ascii="Book Antiqua" w:hAnsi="Book Antiqua"/>
        <w:color w:val="000000"/>
        <w:sz w:val="16"/>
        <w:szCs w:val="18"/>
      </w:rPr>
      <w:t xml:space="preserve">, </w:t>
    </w:r>
    <w:r w:rsidR="00A8653B">
      <w:rPr>
        <w:rFonts w:ascii="Book Antiqua" w:hAnsi="Book Antiqua"/>
        <w:color w:val="000000"/>
        <w:sz w:val="16"/>
        <w:szCs w:val="18"/>
      </w:rPr>
      <w:t xml:space="preserve">Maret </w:t>
    </w:r>
    <w:r w:rsidR="00E41FC9">
      <w:rPr>
        <w:rFonts w:ascii="Book Antiqua" w:hAnsi="Book Antiqua"/>
        <w:color w:val="000000"/>
        <w:sz w:val="16"/>
        <w:szCs w:val="18"/>
      </w:rPr>
      <w:t>20</w:t>
    </w:r>
    <w:r w:rsidR="00E41FC9">
      <w:rPr>
        <w:rFonts w:ascii="Book Antiqua" w:hAnsi="Book Antiqua"/>
        <w:color w:val="000000"/>
        <w:sz w:val="16"/>
        <w:szCs w:val="18"/>
        <w:lang w:val="id-ID"/>
      </w:rPr>
      <w:t>2</w:t>
    </w:r>
    <w:r w:rsidR="00A8653B">
      <w:rPr>
        <w:rFonts w:ascii="Book Antiqua" w:hAnsi="Book Antiqua"/>
        <w:color w:val="000000"/>
        <w:sz w:val="16"/>
        <w:szCs w:val="18"/>
      </w:rPr>
      <w:t>2</w:t>
    </w:r>
    <w:r w:rsidR="00E41FC9">
      <w:rPr>
        <w:rFonts w:ascii="Book Antiqua" w:hAnsi="Book Antiqua"/>
        <w:color w:val="000000"/>
        <w:sz w:val="16"/>
        <w:szCs w:val="18"/>
      </w:rPr>
      <w:t>, h</w:t>
    </w:r>
    <w:r w:rsidR="00E41FC9" w:rsidRPr="00446AFD">
      <w:rPr>
        <w:rFonts w:ascii="Book Antiqua" w:hAnsi="Book Antiqua"/>
        <w:color w:val="000000"/>
        <w:sz w:val="16"/>
        <w:szCs w:val="18"/>
      </w:rPr>
      <w:t>lm. (1-</w:t>
    </w:r>
    <w:r w:rsidR="00E41FC9">
      <w:rPr>
        <w:rFonts w:ascii="Book Antiqua" w:hAnsi="Book Antiqua"/>
        <w:color w:val="000000"/>
        <w:sz w:val="16"/>
        <w:szCs w:val="18"/>
      </w:rPr>
      <w:t>4</w:t>
    </w:r>
    <w:r w:rsidR="00E41FC9" w:rsidRPr="00446AFD">
      <w:rPr>
        <w:rFonts w:ascii="Book Antiqua" w:hAnsi="Book Antiqua"/>
        <w:color w:val="000000"/>
        <w:sz w:val="16"/>
        <w:szCs w:val="18"/>
      </w:rPr>
      <w:t>)</w:t>
    </w:r>
    <w:r w:rsidR="00E41FC9" w:rsidRPr="00446AFD">
      <w:rPr>
        <w:rFonts w:ascii="Book Antiqua" w:hAnsi="Book Antiqua"/>
        <w:color w:val="000000"/>
        <w:sz w:val="16"/>
        <w:szCs w:val="18"/>
      </w:rPr>
      <w:br/>
      <w:t>Fakultas Hukum, Universitas Sultan Ageng Tirtayasa, Serang-Banten, Indonesia</w:t>
    </w:r>
  </w:p>
  <w:p w:rsidR="00E41FC9" w:rsidRPr="00F2646E" w:rsidRDefault="00F53490" w:rsidP="00E41FC9">
    <w:pPr>
      <w:ind w:right="-23"/>
      <w:jc w:val="right"/>
      <w:rPr>
        <w:rFonts w:ascii="Book Antiqua" w:hAnsi="Book Antiqua"/>
        <w:color w:val="000000"/>
        <w:sz w:val="18"/>
        <w:szCs w:val="18"/>
      </w:rPr>
    </w:pPr>
    <w:r w:rsidRPr="00CF176D">
      <w:rPr>
        <w:rFonts w:ascii="Book Antiqua" w:hAnsi="Book Antiqua"/>
        <w:noProof/>
      </w:rPr>
      <mc:AlternateContent>
        <mc:Choice Requires="wps">
          <w:drawing>
            <wp:anchor distT="45720" distB="45720" distL="114300" distR="114300" simplePos="0" relativeHeight="251658752" behindDoc="1" locked="0" layoutInCell="1" allowOverlap="1" wp14:anchorId="5871D358" wp14:editId="21C5CBB6">
              <wp:simplePos x="0" y="0"/>
              <wp:positionH relativeFrom="column">
                <wp:posOffset>-144145</wp:posOffset>
              </wp:positionH>
              <wp:positionV relativeFrom="paragraph">
                <wp:posOffset>105633</wp:posOffset>
              </wp:positionV>
              <wp:extent cx="872836" cy="24320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836" cy="2432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53490" w:rsidRPr="00F53490" w:rsidRDefault="00F53490" w:rsidP="00F53490">
                          <w:pPr>
                            <w:tabs>
                              <w:tab w:val="left" w:pos="2962"/>
                            </w:tabs>
                            <w:jc w:val="center"/>
                            <w:rPr>
                              <w:rFonts w:ascii="Book Antiqua" w:hAnsi="Book Antiqua"/>
                              <w:sz w:val="8"/>
                              <w:szCs w:val="6"/>
                            </w:rPr>
                          </w:pPr>
                          <w:r w:rsidRPr="00F53490">
                            <w:rPr>
                              <w:rFonts w:ascii="Book Antiqua" w:hAnsi="Book Antiqua"/>
                              <w:b/>
                              <w:bCs/>
                              <w:color w:val="FF6600"/>
                              <w:sz w:val="8"/>
                              <w:szCs w:val="6"/>
                              <w:u w:val="single"/>
                            </w:rPr>
                            <w:t>SULTAN JURISPRUDENCE</w:t>
                          </w:r>
                          <w:r w:rsidRPr="00F53490">
                            <w:rPr>
                              <w:rFonts w:ascii="Book Antiqua" w:hAnsi="Book Antiqua"/>
                              <w:sz w:val="8"/>
                              <w:szCs w:val="6"/>
                            </w:rPr>
                            <w:br/>
                            <w:t>Jurnal Riset Ilmu Hukum</w:t>
                          </w:r>
                        </w:p>
                        <w:p w:rsidR="00F53490" w:rsidRPr="00F53490" w:rsidRDefault="00F53490" w:rsidP="00F53490">
                          <w:pPr>
                            <w:rPr>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1D358" id="_x0000_t202" coordsize="21600,21600" o:spt="202" path="m,l,21600r21600,l21600,xe">
              <v:stroke joinstyle="miter"/>
              <v:path gradientshapeok="t" o:connecttype="rect"/>
            </v:shapetype>
            <v:shape id="Text Box 2" o:spid="_x0000_s1026" type="#_x0000_t202" style="position:absolute;left:0;text-align:left;margin-left:-11.35pt;margin-top:8.3pt;width:68.75pt;height:19.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" filled="f" stroked="f">
              <v:textbox>
                <w:txbxContent>
                  <w:p w:rsidR="00F53490" w:rsidRPr="00F53490" w:rsidRDefault="00F53490" w:rsidP="00F53490">
                    <w:pPr>
                      <w:tabs>
                        <w:tab w:val="left" w:pos="2962"/>
                      </w:tabs>
                      <w:jc w:val="center"/>
                      <w:rPr>
                        <w:rFonts w:ascii="Book Antiqua" w:hAnsi="Book Antiqua"/>
                        <w:sz w:val="8"/>
                        <w:szCs w:val="6"/>
                      </w:rPr>
                    </w:pPr>
                    <w:r w:rsidRPr="00F53490">
                      <w:rPr>
                        <w:rFonts w:ascii="Book Antiqua" w:hAnsi="Book Antiqua"/>
                        <w:b/>
                        <w:bCs/>
                        <w:color w:val="FF6600"/>
                        <w:sz w:val="8"/>
                        <w:szCs w:val="6"/>
                        <w:u w:val="single"/>
                      </w:rPr>
                      <w:t>SULTAN JURISPRUDENCE</w:t>
                    </w:r>
                    <w:r w:rsidRPr="00F53490">
                      <w:rPr>
                        <w:rFonts w:ascii="Book Antiqua" w:hAnsi="Book Antiqua"/>
                        <w:sz w:val="8"/>
                        <w:szCs w:val="6"/>
                      </w:rPr>
                      <w:br/>
                      <w:t>Jurnal Riset Ilmu Hukum</w:t>
                    </w:r>
                  </w:p>
                  <w:p w:rsidR="00F53490" w:rsidRPr="00F53490" w:rsidRDefault="00F53490" w:rsidP="00F53490">
                    <w:pPr>
                      <w:rPr>
                        <w:sz w:val="6"/>
                        <w:szCs w:val="6"/>
                      </w:rPr>
                    </w:pPr>
                  </w:p>
                </w:txbxContent>
              </v:textbox>
            </v:shape>
          </w:pict>
        </mc:Fallback>
      </mc:AlternateContent>
    </w:r>
    <w:r w:rsidR="00E41FC9" w:rsidRPr="00446AFD">
      <w:rPr>
        <w:rFonts w:ascii="Book Antiqua" w:hAnsi="Book Antiqua"/>
        <w:color w:val="000000"/>
        <w:sz w:val="18"/>
        <w:szCs w:val="18"/>
      </w:rPr>
      <w:t xml:space="preserve">P-ISSN: </w:t>
    </w:r>
    <w:r w:rsidR="001B464C">
      <w:rPr>
        <w:rFonts w:ascii="Book Antiqua" w:hAnsi="Book Antiqua"/>
        <w:color w:val="000000"/>
        <w:sz w:val="18"/>
        <w:szCs w:val="18"/>
      </w:rPr>
      <w:t>2798-5598</w:t>
    </w:r>
    <w:r w:rsidR="00E41FC9" w:rsidRPr="00446AFD">
      <w:rPr>
        <w:rFonts w:ascii="Book Antiqua" w:hAnsi="Book Antiqua"/>
        <w:color w:val="000000"/>
        <w:sz w:val="18"/>
        <w:szCs w:val="18"/>
      </w:rPr>
      <w:t>| e-ISSN:</w:t>
    </w:r>
    <w:r w:rsidR="00E41FC9" w:rsidRPr="00446AFD">
      <w:rPr>
        <w:rFonts w:ascii="Book Antiqua" w:hAnsi="Book Antiqua"/>
        <w:sz w:val="18"/>
        <w:szCs w:val="18"/>
      </w:rPr>
      <w:t xml:space="preserve"> </w:t>
    </w:r>
    <w:r w:rsidR="001B464C">
      <w:rPr>
        <w:rFonts w:ascii="Book Antiqua" w:hAnsi="Book Antiqua"/>
        <w:color w:val="000000"/>
        <w:sz w:val="18"/>
        <w:szCs w:val="18"/>
      </w:rPr>
      <w:t>2798-2130</w:t>
    </w:r>
    <w:r w:rsidR="00E41FC9" w:rsidRPr="00446AFD">
      <w:rPr>
        <w:rFonts w:ascii="Book Antiqua" w:hAnsi="Book Antiqua"/>
        <w:color w:val="000000"/>
        <w:sz w:val="18"/>
        <w:szCs w:val="18"/>
      </w:rPr>
      <w:t xml:space="preserve"> </w:t>
    </w:r>
    <w:r w:rsidR="00E41FC9" w:rsidRPr="00446AFD">
      <w:rPr>
        <w:rFonts w:ascii="Book Antiqua" w:hAnsi="Book Antiqua"/>
        <w:color w:val="000000"/>
        <w:sz w:val="18"/>
        <w:szCs w:val="18"/>
      </w:rPr>
      <w:br/>
    </w:r>
    <w:r w:rsidR="00E41FC9" w:rsidRPr="002F1DA3">
      <w:rPr>
        <w:rFonts w:ascii="Book Antiqua" w:hAnsi="Book Antiqua"/>
        <w:sz w:val="18"/>
        <w:szCs w:val="18"/>
      </w:rPr>
      <w:t>https://jurnal.untirta.ac.id/index.php/jurisprudence/index</w:t>
    </w:r>
  </w:p>
  <w:p w:rsidR="00420115" w:rsidRPr="00E41FC9" w:rsidRDefault="008B450F" w:rsidP="00E41FC9">
    <w:pPr>
      <w:jc w:val="right"/>
      <w:rPr>
        <w:i/>
        <w:sz w:val="18"/>
        <w:szCs w:val="18"/>
        <w:lang w:val="id-ID"/>
      </w:rPr>
    </w:pPr>
    <w:r>
      <w:rPr>
        <w:i/>
        <w:noProof/>
        <w:sz w:val="18"/>
        <w:szCs w:val="18"/>
      </w:rPr>
      <mc:AlternateContent>
        <mc:Choice Requires="wps">
          <w:drawing>
            <wp:anchor distT="0" distB="0" distL="114300" distR="114300" simplePos="0" relativeHeight="251655680" behindDoc="0" locked="0" layoutInCell="1" allowOverlap="1" wp14:anchorId="3C24B872" wp14:editId="67C4B126">
              <wp:simplePos x="0" y="0"/>
              <wp:positionH relativeFrom="column">
                <wp:posOffset>-51435</wp:posOffset>
              </wp:positionH>
              <wp:positionV relativeFrom="paragraph">
                <wp:posOffset>32385</wp:posOffset>
              </wp:positionV>
              <wp:extent cx="5638800" cy="0"/>
              <wp:effectExtent l="9525" t="9525" r="9525"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05pt;margin-top:2.55pt;width:4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7B90"/>
    <w:multiLevelType w:val="hybridMultilevel"/>
    <w:tmpl w:val="32C6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41328"/>
    <w:multiLevelType w:val="hybridMultilevel"/>
    <w:tmpl w:val="45E6EAC4"/>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B4E7BA9"/>
    <w:multiLevelType w:val="hybridMultilevel"/>
    <w:tmpl w:val="CCF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24108"/>
    <w:multiLevelType w:val="hybridMultilevel"/>
    <w:tmpl w:val="342E3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C006B"/>
    <w:multiLevelType w:val="hybridMultilevel"/>
    <w:tmpl w:val="E6BE98D4"/>
    <w:lvl w:ilvl="0" w:tplc="ABD0EA0C">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C2A53"/>
    <w:multiLevelType w:val="hybridMultilevel"/>
    <w:tmpl w:val="2272D678"/>
    <w:lvl w:ilvl="0" w:tplc="304C357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ACF"/>
    <w:rsid w:val="000036F1"/>
    <w:rsid w:val="000473ED"/>
    <w:rsid w:val="000E55B0"/>
    <w:rsid w:val="00165B1B"/>
    <w:rsid w:val="001B464C"/>
    <w:rsid w:val="001E125B"/>
    <w:rsid w:val="002665E5"/>
    <w:rsid w:val="0027176D"/>
    <w:rsid w:val="002F1DA3"/>
    <w:rsid w:val="00347579"/>
    <w:rsid w:val="003B4674"/>
    <w:rsid w:val="003F21F4"/>
    <w:rsid w:val="003F3ACF"/>
    <w:rsid w:val="00402028"/>
    <w:rsid w:val="00420115"/>
    <w:rsid w:val="00446AFD"/>
    <w:rsid w:val="00596247"/>
    <w:rsid w:val="005A6098"/>
    <w:rsid w:val="0061609E"/>
    <w:rsid w:val="00637011"/>
    <w:rsid w:val="00657E2B"/>
    <w:rsid w:val="00680EF9"/>
    <w:rsid w:val="007026B8"/>
    <w:rsid w:val="00724532"/>
    <w:rsid w:val="007623E5"/>
    <w:rsid w:val="00805464"/>
    <w:rsid w:val="008B450F"/>
    <w:rsid w:val="0090401F"/>
    <w:rsid w:val="00912303"/>
    <w:rsid w:val="00945F46"/>
    <w:rsid w:val="009572CA"/>
    <w:rsid w:val="009D2C0D"/>
    <w:rsid w:val="009E100D"/>
    <w:rsid w:val="009E7EB7"/>
    <w:rsid w:val="00A22F7B"/>
    <w:rsid w:val="00A82972"/>
    <w:rsid w:val="00A8653B"/>
    <w:rsid w:val="00B74C30"/>
    <w:rsid w:val="00BD30AC"/>
    <w:rsid w:val="00BF6DD4"/>
    <w:rsid w:val="00C57E91"/>
    <w:rsid w:val="00C8381C"/>
    <w:rsid w:val="00CB71CA"/>
    <w:rsid w:val="00D74358"/>
    <w:rsid w:val="00D7558A"/>
    <w:rsid w:val="00DC1A0A"/>
    <w:rsid w:val="00E14186"/>
    <w:rsid w:val="00E41FC9"/>
    <w:rsid w:val="00E604B1"/>
    <w:rsid w:val="00EC4A26"/>
    <w:rsid w:val="00F2646E"/>
    <w:rsid w:val="00F373EF"/>
    <w:rsid w:val="00F534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8D86B4"/>
  <w14:defaultImageDpi w14:val="0"/>
  <w15:docId w15:val="{EA40E1F7-E0D8-2E42-B710-E54F83A9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pPr>
      <w:keepNext/>
      <w:spacing w:line="360" w:lineRule="auto"/>
      <w:ind w:left="426" w:hanging="426"/>
      <w:jc w:val="center"/>
      <w:outlineLvl w:val="0"/>
    </w:pPr>
    <w:rPr>
      <w:sz w:val="28"/>
      <w:szCs w:val="28"/>
    </w:rPr>
  </w:style>
  <w:style w:type="paragraph" w:styleId="Heading2">
    <w:name w:val="heading 2"/>
    <w:basedOn w:val="Normal"/>
    <w:next w:val="Normal"/>
    <w:link w:val="Heading2Char"/>
    <w:uiPriority w:val="9"/>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pPr>
      <w:keepNext/>
      <w:spacing w:line="480" w:lineRule="auto"/>
      <w:jc w:val="both"/>
      <w:outlineLvl w:val="2"/>
    </w:pPr>
    <w:rPr>
      <w:b/>
    </w:rPr>
  </w:style>
  <w:style w:type="paragraph" w:styleId="Heading4">
    <w:name w:val="heading 4"/>
    <w:basedOn w:val="Normal"/>
    <w:next w:val="Normal"/>
    <w:link w:val="Heading4Char"/>
    <w:uiPriority w:val="9"/>
    <w:pPr>
      <w:keepNext/>
      <w:spacing w:before="240" w:after="60"/>
      <w:outlineLvl w:val="3"/>
    </w:pPr>
    <w:rPr>
      <w:b/>
      <w:sz w:val="28"/>
      <w:szCs w:val="28"/>
    </w:rPr>
  </w:style>
  <w:style w:type="paragraph" w:styleId="Heading5">
    <w:name w:val="heading 5"/>
    <w:basedOn w:val="Normal"/>
    <w:next w:val="Normal"/>
    <w:link w:val="Heading5Char"/>
    <w:uiPriority w:val="9"/>
    <w:pPr>
      <w:spacing w:before="240" w:after="60"/>
      <w:outlineLvl w:val="4"/>
    </w:pPr>
    <w:rPr>
      <w:b/>
      <w:i/>
      <w:sz w:val="26"/>
      <w:szCs w:val="26"/>
    </w:rPr>
  </w:style>
  <w:style w:type="paragraph" w:styleId="Heading6">
    <w:name w:val="heading 6"/>
    <w:basedOn w:val="Normal"/>
    <w:next w:val="Normal"/>
    <w:link w:val="Heading6Char"/>
    <w:uiPriority w:val="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line="480" w:lineRule="auto"/>
      <w:jc w:val="center"/>
    </w:pPr>
    <w:rPr>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line="480" w:lineRule="auto"/>
      <w:jc w:val="center"/>
    </w:pPr>
    <w:rP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styleId="ListParagraph">
    <w:name w:val="List Paragraph"/>
    <w:basedOn w:val="Normal"/>
    <w:uiPriority w:val="34"/>
    <w:qFormat/>
    <w:rsid w:val="009D2C0D"/>
    <w:pPr>
      <w:ind w:left="720"/>
      <w:contextualSpacing/>
    </w:pPr>
  </w:style>
  <w:style w:type="paragraph" w:styleId="Header">
    <w:name w:val="header"/>
    <w:basedOn w:val="Normal"/>
    <w:link w:val="HeaderChar"/>
    <w:uiPriority w:val="99"/>
    <w:unhideWhenUsed/>
    <w:rsid w:val="00420115"/>
    <w:pPr>
      <w:tabs>
        <w:tab w:val="center" w:pos="4680"/>
        <w:tab w:val="right" w:pos="9360"/>
      </w:tabs>
    </w:pPr>
  </w:style>
  <w:style w:type="character" w:customStyle="1" w:styleId="HeaderChar">
    <w:name w:val="Header Char"/>
    <w:basedOn w:val="DefaultParagraphFont"/>
    <w:link w:val="Header"/>
    <w:uiPriority w:val="99"/>
    <w:locked/>
    <w:rsid w:val="00420115"/>
    <w:rPr>
      <w:rFonts w:cs="Times New Roman"/>
    </w:rPr>
  </w:style>
  <w:style w:type="paragraph" w:styleId="Footer">
    <w:name w:val="footer"/>
    <w:basedOn w:val="Normal"/>
    <w:link w:val="FooterChar"/>
    <w:uiPriority w:val="99"/>
    <w:unhideWhenUsed/>
    <w:rsid w:val="00420115"/>
    <w:pPr>
      <w:tabs>
        <w:tab w:val="center" w:pos="4680"/>
        <w:tab w:val="right" w:pos="9360"/>
      </w:tabs>
    </w:pPr>
  </w:style>
  <w:style w:type="character" w:customStyle="1" w:styleId="FooterChar">
    <w:name w:val="Footer Char"/>
    <w:basedOn w:val="DefaultParagraphFont"/>
    <w:link w:val="Footer"/>
    <w:uiPriority w:val="99"/>
    <w:locked/>
    <w:rsid w:val="00420115"/>
    <w:rPr>
      <w:rFonts w:cs="Times New Roman"/>
    </w:rPr>
  </w:style>
  <w:style w:type="character" w:styleId="PlaceholderText">
    <w:name w:val="Placeholder Text"/>
    <w:basedOn w:val="DefaultParagraphFont"/>
    <w:uiPriority w:val="99"/>
    <w:semiHidden/>
    <w:rsid w:val="000E55B0"/>
    <w:rPr>
      <w:rFonts w:cs="Times New Roman"/>
      <w:color w:val="808080"/>
    </w:rPr>
  </w:style>
  <w:style w:type="paragraph" w:styleId="BalloonText">
    <w:name w:val="Balloon Text"/>
    <w:basedOn w:val="Normal"/>
    <w:link w:val="BalloonTextChar"/>
    <w:uiPriority w:val="99"/>
    <w:semiHidden/>
    <w:unhideWhenUsed/>
    <w:rsid w:val="000E55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5B0"/>
    <w:rPr>
      <w:rFonts w:ascii="Tahoma" w:hAnsi="Tahoma" w:cs="Tahoma"/>
      <w:sz w:val="16"/>
      <w:szCs w:val="16"/>
    </w:rPr>
  </w:style>
  <w:style w:type="paragraph" w:styleId="FootnoteText">
    <w:name w:val="footnote text"/>
    <w:basedOn w:val="Normal"/>
    <w:link w:val="FootnoteTextChar"/>
    <w:uiPriority w:val="99"/>
    <w:semiHidden/>
    <w:unhideWhenUsed/>
    <w:rsid w:val="00945F46"/>
    <w:rPr>
      <w:rFonts w:asciiTheme="minorHAnsi" w:eastAsiaTheme="minorEastAsia" w:hAnsiTheme="minorHAnsi" w:cstheme="minorBidi"/>
      <w:sz w:val="20"/>
      <w:szCs w:val="20"/>
      <w:lang w:val="en-ID" w:eastAsia="ko-KR"/>
    </w:rPr>
  </w:style>
  <w:style w:type="character" w:customStyle="1" w:styleId="FootnoteTextChar">
    <w:name w:val="Footnote Text Char"/>
    <w:basedOn w:val="DefaultParagraphFont"/>
    <w:link w:val="FootnoteText"/>
    <w:uiPriority w:val="99"/>
    <w:semiHidden/>
    <w:rsid w:val="00945F46"/>
    <w:rPr>
      <w:rFonts w:asciiTheme="minorHAnsi" w:eastAsiaTheme="minorEastAsia" w:hAnsiTheme="minorHAnsi" w:cstheme="minorBidi"/>
      <w:sz w:val="20"/>
      <w:szCs w:val="20"/>
      <w:lang w:val="en-ID" w:eastAsia="ko-KR"/>
    </w:rPr>
  </w:style>
  <w:style w:type="character" w:styleId="FootnoteReference">
    <w:name w:val="footnote reference"/>
    <w:basedOn w:val="DefaultParagraphFont"/>
    <w:uiPriority w:val="99"/>
    <w:semiHidden/>
    <w:unhideWhenUsed/>
    <w:rsid w:val="00945F46"/>
    <w:rPr>
      <w:vertAlign w:val="superscript"/>
    </w:rPr>
  </w:style>
  <w:style w:type="paragraph" w:styleId="NormalWeb">
    <w:name w:val="Normal (Web)"/>
    <w:basedOn w:val="Normal"/>
    <w:uiPriority w:val="99"/>
    <w:semiHidden/>
    <w:unhideWhenUsed/>
    <w:rsid w:val="00402028"/>
    <w:pPr>
      <w:spacing w:before="100" w:beforeAutospacing="1" w:after="100" w:afterAutospacing="1"/>
    </w:pPr>
    <w:rPr>
      <w:lang w:val="en-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9543">
      <w:bodyDiv w:val="1"/>
      <w:marLeft w:val="0"/>
      <w:marRight w:val="0"/>
      <w:marTop w:val="0"/>
      <w:marBottom w:val="0"/>
      <w:divBdr>
        <w:top w:val="none" w:sz="0" w:space="0" w:color="auto"/>
        <w:left w:val="none" w:sz="0" w:space="0" w:color="auto"/>
        <w:bottom w:val="none" w:sz="0" w:space="0" w:color="auto"/>
        <w:right w:val="none" w:sz="0" w:space="0" w:color="auto"/>
      </w:divBdr>
    </w:div>
    <w:div w:id="20443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986F-FDD3-2144-A987-8A9EE107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Hukum</dc:creator>
  <cp:lastModifiedBy>Microsoft Office User</cp:lastModifiedBy>
  <cp:revision>5</cp:revision>
  <dcterms:created xsi:type="dcterms:W3CDTF">2021-03-19T06:49:00Z</dcterms:created>
  <dcterms:modified xsi:type="dcterms:W3CDTF">2022-03-08T07:14:00Z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